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3F77" w:rsidRDefault="00723F7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5F046C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238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9" r="-3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F77" w:rsidRDefault="00723F7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723F77" w:rsidRPr="009332D9" w:rsidRDefault="005F046C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1036320</wp:posOffset>
            </wp:positionH>
            <wp:positionV relativeFrom="page">
              <wp:posOffset>2176145</wp:posOffset>
            </wp:positionV>
            <wp:extent cx="2923540" cy="3594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77">
        <w:rPr>
          <w:rFonts w:ascii="Times New Roman" w:hAnsi="Times New Roman" w:cs="Times New Roman"/>
          <w:b/>
          <w:sz w:val="32"/>
          <w:szCs w:val="32"/>
        </w:rPr>
        <w:t>______________</w:t>
      </w:r>
      <w:r w:rsidR="00723F77">
        <w:rPr>
          <w:rFonts w:ascii="Times New Roman" w:hAnsi="Times New Roman" w:cs="Times New Roman"/>
          <w:b/>
          <w:sz w:val="32"/>
          <w:szCs w:val="32"/>
          <w:u w:val="single"/>
        </w:rPr>
        <w:t>П О С Т А Н О В Л Е Н И Е</w:t>
      </w:r>
      <w:r w:rsidR="00723F77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723F77" w:rsidRPr="009332D9" w:rsidRDefault="00723F77">
      <w:pPr>
        <w:spacing w:after="0" w:line="240" w:lineRule="auto"/>
        <w:ind w:right="-74"/>
        <w:rPr>
          <w:sz w:val="28"/>
          <w:szCs w:val="28"/>
          <w:lang w:eastAsia="ar-SA"/>
        </w:rPr>
      </w:pPr>
    </w:p>
    <w:p w:rsidR="00723F77" w:rsidRDefault="00723F77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c</w:t>
      </w:r>
      <w:r>
        <w:rPr>
          <w:rFonts w:ascii="Times New Roman" w:hAnsi="Times New Roman"/>
          <w:sz w:val="28"/>
          <w:szCs w:val="28"/>
          <w:lang w:eastAsia="ar-SA"/>
        </w:rPr>
        <w:t>. Черкассы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723F77">
        <w:trPr>
          <w:trHeight w:val="1000"/>
        </w:trPr>
        <w:tc>
          <w:tcPr>
            <w:tcW w:w="9211" w:type="dxa"/>
            <w:shd w:val="clear" w:color="auto" w:fill="auto"/>
          </w:tcPr>
          <w:p w:rsidR="00723F77" w:rsidRDefault="0072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723F77" w:rsidRDefault="0072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723F77" w:rsidRDefault="00723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«Принятие на учет граждан в качестве нуждающихся в жилых помещениях на территории муниципального образования Черкасский сельсовет Саракташского района </w:t>
            </w:r>
          </w:p>
          <w:p w:rsidR="00723F77" w:rsidRDefault="0072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Оренбургской области»</w:t>
            </w:r>
          </w:p>
          <w:p w:rsidR="00723F77" w:rsidRDefault="00723F77">
            <w:pPr>
              <w:spacing w:after="0" w:line="240" w:lineRule="auto"/>
              <w:jc w:val="center"/>
            </w:pPr>
          </w:p>
        </w:tc>
      </w:tr>
    </w:tbl>
    <w:p w:rsidR="00723F77" w:rsidRDefault="00723F77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  <w:r>
        <w:rPr>
          <w:rFonts w:ascii="Verdana" w:eastAsia="Verdana" w:hAnsi="Verdana" w:cs="Verdana"/>
          <w:sz w:val="21"/>
          <w:szCs w:val="21"/>
          <w:lang w:eastAsia="ru-RU"/>
        </w:rPr>
        <w:t xml:space="preserve">        </w:t>
      </w:r>
    </w:p>
    <w:p w:rsidR="00723F77" w:rsidRDefault="0072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4-пр от 20.08.2024 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Черкасский сельсовет Саракташского района Оренбургской области</w:t>
      </w:r>
    </w:p>
    <w:p w:rsidR="00723F77" w:rsidRDefault="0072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«Принятие на учет граждан в качестве нуждающихся в жилых помещениях на территории муниципального образования Черкасский сельсовет Саракташского района Оренбургской области».</w:t>
      </w:r>
    </w:p>
    <w:p w:rsidR="00723F77" w:rsidRDefault="0072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Черкасского сельсовета Саракташского района Оренбургской области от 10.05.2023 года № 58-п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«Принятие на учет граждан в качестве нуждающихся в жилых помещениях на территории муниципального образования Черкасский сельсовет Саракташского района Оренбургской области».</w:t>
      </w:r>
    </w:p>
    <w:p w:rsidR="00723F77" w:rsidRDefault="0072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 постановление вступает в силу после его официального опубликования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сельского поселения Черкасский сельсовет Саракташского района Оренбургской области - Информационном бюллетене «Черкасский сельсовет»</w:t>
      </w:r>
      <w:r>
        <w:rPr>
          <w:rFonts w:ascii="Times New Roman" w:hAnsi="Times New Roman" w:cs="Times New Roman"/>
          <w:sz w:val="28"/>
          <w:szCs w:val="28"/>
        </w:rPr>
        <w:t>, а также подлежит размещению на официальном сайте администрации Черкасского сельсовета.</w:t>
      </w:r>
    </w:p>
    <w:p w:rsidR="00723F77" w:rsidRDefault="005F04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2687320</wp:posOffset>
            </wp:positionH>
            <wp:positionV relativeFrom="page">
              <wp:posOffset>2057400</wp:posOffset>
            </wp:positionV>
            <wp:extent cx="2876550" cy="10795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7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23F77" w:rsidRDefault="00723F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9332D9" w:rsidRDefault="009332D9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w w:val="106"/>
          <w:sz w:val="24"/>
          <w:szCs w:val="24"/>
        </w:rPr>
        <w:t>Разослано: администрации района, прокуратуре района,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6"/>
          <w:sz w:val="24"/>
          <w:szCs w:val="24"/>
        </w:rPr>
        <w:t>места для обнародования, сайт сельсовета, в дело.</w:t>
      </w: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723F77" w:rsidRDefault="00723F7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 администрации Черкасского сельсовета</w:t>
      </w:r>
    </w:p>
    <w:p w:rsidR="00723F77" w:rsidRDefault="0072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Саракташского района   </w:t>
      </w:r>
    </w:p>
    <w:p w:rsidR="00723F77" w:rsidRDefault="0072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723F77" w:rsidRDefault="00723F7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07.10.2024   № 151-п</w:t>
      </w:r>
    </w:p>
    <w:p w:rsidR="00723F77" w:rsidRDefault="00723F7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723F77" w:rsidRDefault="00723F7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723F77" w:rsidRDefault="00723F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«Принятие на учет граждан в качестве нуждающихся в жилых помещениях на территории муниципального образования Черкасский сельсовет Саракташского района Оренбургской области»</w:t>
      </w:r>
    </w:p>
    <w:p w:rsidR="00723F77" w:rsidRDefault="00723F7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723F77" w:rsidRDefault="00723F7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723F77" w:rsidRDefault="00723F7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77" w:rsidRDefault="0072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муниципальной образовании Черкасский сельсовет  Саракташского района Оренбургской области.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10" w:history="1">
        <w:r>
          <w:rPr>
            <w:rStyle w:val="a9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1" w:history="1">
        <w:r>
          <w:rPr>
            <w:rStyle w:val="a9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2" w:history="1">
        <w:r>
          <w:rPr>
            <w:rStyle w:val="a9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3" w:history="1">
        <w:r>
          <w:rPr>
            <w:rStyle w:val="a9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4" w:history="1">
        <w:r>
          <w:rPr>
            <w:rStyle w:val="a9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орган местного самоуправления муниципального образования Черкасский сельсовет Саракташского Оренбургской области, 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(далее - МФЦ), при наличии соглашения между администрацией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Черкасский сельсовет Саракташского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ЕПГУ) с заявлением о предоставлении муниципальной услуги малоимущие и иные категории граждан,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определенные федеральными законами, указом Президента Российской Федерации или законами Оренбургской области</w:t>
      </w:r>
      <w:r>
        <w:rPr>
          <w:rFonts w:ascii="Times New Roman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Черкасский сельсовет 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представлен неполный перечень документов;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 w:history="1">
        <w:r>
          <w:rPr>
            <w:rStyle w:val="a9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 w:history="1">
        <w:r>
          <w:rPr>
            <w:rStyle w:val="a9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 системе.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0"/>
      <w:bookmarkEnd w:id="2"/>
      <w:r>
        <w:rPr>
          <w:rFonts w:ascii="Times New Roman" w:hAnsi="Times New Roman" w:cs="Times New Roman"/>
          <w:sz w:val="28"/>
          <w:szCs w:val="28"/>
        </w:rPr>
        <w:tab/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xls, xlsx, ods - для документов, содержащих расчеты;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без рассмотрения (при необходимости)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7 к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 Максимальный срок предоставления муниципальной услуги –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предоставлении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документов, удостоверяющих личность членов семьи, достигших 14 летнего возраста,</w:t>
      </w:r>
    </w:p>
    <w:p w:rsidR="00723F77" w:rsidRDefault="00723F77">
      <w:pPr>
        <w:pStyle w:val="aff6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могут быть/ не могут быть(выбрать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23F77" w:rsidRDefault="00723F77">
      <w:pPr>
        <w:pStyle w:val="aff6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23F77" w:rsidRDefault="00723F7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–3рабочих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к заявлению документов и (или) информации.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законами нормативными правовыми актами субъектов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–2 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723F77" w:rsidRDefault="00723F7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уведомление о снятии с учета граждан, нуждающихся в жилых помещениях;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выданного по результатам рассмотрения заявления, возможно получить в Уполномоченном органе. Максимальное время выдачи копии решения не превышает 10 рабочих дней.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723F77" w:rsidRDefault="00723F77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723F77" w:rsidRDefault="00723F77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723F77" w:rsidRDefault="00723F77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723F77" w:rsidRDefault="00723F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pageBreakBefor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bookmarkStart w:id="7" w:name="P516"/>
      <w:bookmarkEnd w:id="7"/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>Куда 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Уведомление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(реквизиты решения главы муниципального образования)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(Ф.И.О., число, месяц, год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(указать категорию в соответствии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с </w:t>
      </w:r>
      <w:hyperlink r:id="rId15" w:history="1">
        <w:r>
          <w:rPr>
            <w:rStyle w:val="a9"/>
            <w:rFonts w:ascii="Courier New" w:hAnsi="Courier New" w:cs="Courier New"/>
            <w:sz w:val="20"/>
            <w:szCs w:val="20"/>
          </w:rPr>
          <w:t>частью 4</w:t>
        </w:r>
      </w:hyperlink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№ _____________ и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документов,необходимых для предоставления услуги, по следующим основаниям: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12"/>
        <w:gridCol w:w="2778"/>
      </w:tblGrid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3F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23F77" w:rsidRDefault="00723F7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 органа власти,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3F77" w:rsidRDefault="00723F77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Согласно 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(реквизиты решения главы муниципального образования)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  </w:t>
      </w:r>
      <w:hyperlink r:id="rId16" w:history="1">
        <w:r>
          <w:rPr>
            <w:rStyle w:val="a9"/>
            <w:sz w:val="24"/>
            <w:szCs w:val="24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2733/489-III-ОЗ «О порядке ведения органами местного самоуправления учета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найма»)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3F77" w:rsidRDefault="00723F7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723F77" w:rsidRDefault="00723F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№ 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   результатам   рассмотрения   заявления   от   __________  № 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tabs>
          <w:tab w:val="left" w:pos="1809"/>
        </w:tabs>
        <w:rPr>
          <w:lang w:eastAsia="ru-RU"/>
        </w:rPr>
      </w:pPr>
    </w:p>
    <w:p w:rsidR="00723F77" w:rsidRDefault="00723F77">
      <w:pPr>
        <w:rPr>
          <w:lang w:eastAsia="ru-RU"/>
        </w:rPr>
      </w:pPr>
    </w:p>
    <w:p w:rsidR="00723F77" w:rsidRDefault="00723F77">
      <w:pPr>
        <w:rPr>
          <w:lang w:eastAsia="ru-RU"/>
        </w:rPr>
      </w:pPr>
    </w:p>
    <w:p w:rsidR="00723F77" w:rsidRDefault="00723F77">
      <w:pPr>
        <w:pStyle w:val="ConsPlusNormal0"/>
        <w:pageBreakBefore/>
        <w:jc w:val="right"/>
        <w:outlineLvl w:val="1"/>
        <w:rPr>
          <w:lang w:eastAsia="ru-RU"/>
        </w:rPr>
      </w:pPr>
    </w:p>
    <w:p w:rsidR="00723F77" w:rsidRDefault="00723F77">
      <w:pPr>
        <w:pStyle w:val="ConsPlusNormal0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lang w:eastAsia="ru-RU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Главе муниципального образования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образования, фамилия и инициалы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главы)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от гражданина (ки)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_______________________________,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проживающего (ей) по адресу: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паспорт 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(серия, номер,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ЗАЯВЛЕНИЕ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Прошу принять меня на учет в  качестве  нуждающегося  в  жилом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(указать причину </w:t>
      </w:r>
      <w:hyperlink w:anchor="Par77" w:history="1">
        <w:r>
          <w:rPr>
            <w:rStyle w:val="a9"/>
            <w:rFonts w:ascii="Courier New" w:hAnsi="Courier New" w:cs="Courier New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Style w:val="a9"/>
            <w:rFonts w:ascii="Courier New" w:hAnsi="Courier New" w:cs="Courier New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(фамилия, имя, отчество, дата рождения и степень родства)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(наименование и номер документа, кем и когда выдан)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(подпись заявителя)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23F77" w:rsidRDefault="00723F77">
      <w:pPr>
        <w:autoSpaceDE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23F77" w:rsidRDefault="00723F77">
      <w:pPr>
        <w:autoSpaceDE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723F77" w:rsidRDefault="00723F77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rPr>
          <w:lang w:eastAsia="ru-RU"/>
        </w:rPr>
      </w:pPr>
    </w:p>
    <w:p w:rsidR="00723F77" w:rsidRDefault="00723F77">
      <w:pPr>
        <w:sectPr w:rsidR="00723F7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23F77" w:rsidRDefault="00723F77">
      <w:pPr>
        <w:pStyle w:val="ConsPlusNormal0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23F77" w:rsidRDefault="00723F77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3F77" w:rsidRDefault="00723F77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723F77" w:rsidRDefault="00723F77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для предоставления услуги «Принятие на учет граждан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помещениях»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 N _______________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history="1">
        <w:r>
          <w:rPr>
            <w:rStyle w:val="a9"/>
            <w:rFonts w:ascii="Courier New" w:hAnsi="Courier New" w:cs="Courier New"/>
            <w:sz w:val="20"/>
            <w:szCs w:val="20"/>
          </w:rPr>
          <w:t>кодексом</w:t>
        </w:r>
      </w:hyperlink>
    </w:p>
    <w:p w:rsidR="00723F77" w:rsidRDefault="00723F77">
      <w:pPr>
        <w:autoSpaceDE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t>необходимых для предоставления услуги, по следующим основаниям: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723F7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3F77" w:rsidRDefault="00723F77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723F77" w:rsidRDefault="00723F77">
      <w:pPr>
        <w:tabs>
          <w:tab w:val="left" w:pos="3731"/>
          <w:tab w:val="left" w:pos="6198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23F77" w:rsidRDefault="00723F77">
      <w:pPr>
        <w:tabs>
          <w:tab w:val="left" w:pos="3731"/>
          <w:tab w:val="left" w:pos="6198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723F77" w:rsidRDefault="00723F77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723F77" w:rsidRDefault="00723F77">
      <w:pPr>
        <w:pStyle w:val="ConsPlusNormal0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23F77" w:rsidRDefault="00723F7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23F77" w:rsidRDefault="00723F77">
      <w:pPr>
        <w:pStyle w:val="ConsPlusNormal0"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муниципальной услуги</w:t>
      </w:r>
    </w:p>
    <w:p w:rsidR="00723F77" w:rsidRDefault="00723F77">
      <w:pPr>
        <w:rPr>
          <w:rFonts w:ascii="Times New Roman" w:hAnsi="Times New Roman" w:cs="Times New Roman"/>
          <w:lang w:eastAsia="ru-RU"/>
        </w:rPr>
      </w:pP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23F77" w:rsidRDefault="00723F7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723F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23F7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723F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723F77" w:rsidRDefault="00723F7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723F77" w:rsidRDefault="00723F7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723F7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23F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723F77" w:rsidRDefault="00723F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23F77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723F77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</w:t>
            </w:r>
          </w:p>
        </w:tc>
      </w:tr>
      <w:tr w:rsidR="00723F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77" w:rsidRDefault="00723F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723F77" w:rsidRDefault="00723F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77" w:rsidRDefault="00723F7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3F77" w:rsidRDefault="00723F77">
      <w:pPr>
        <w:autoSpaceDE w:val="0"/>
        <w:spacing w:after="0" w:line="240" w:lineRule="auto"/>
        <w:ind w:firstLine="567"/>
        <w:jc w:val="both"/>
      </w:pPr>
    </w:p>
    <w:sectPr w:rsidR="00723F77">
      <w:headerReference w:type="default" r:id="rId18"/>
      <w:headerReference w:type="first" r:id="rId19"/>
      <w:pgSz w:w="11906" w:h="16838"/>
      <w:pgMar w:top="1134" w:right="709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EE" w:rsidRDefault="00E011EE">
      <w:pPr>
        <w:spacing w:after="0" w:line="240" w:lineRule="auto"/>
      </w:pPr>
      <w:r>
        <w:separator/>
      </w:r>
    </w:p>
  </w:endnote>
  <w:endnote w:type="continuationSeparator" w:id="0">
    <w:p w:rsidR="00E011EE" w:rsidRDefault="00E0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EE" w:rsidRDefault="00E011EE">
      <w:pPr>
        <w:spacing w:after="0" w:line="240" w:lineRule="auto"/>
      </w:pPr>
      <w:r>
        <w:separator/>
      </w:r>
    </w:p>
  </w:footnote>
  <w:footnote w:type="continuationSeparator" w:id="0">
    <w:p w:rsidR="00E011EE" w:rsidRDefault="00E0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77" w:rsidRDefault="00723F77">
    <w:pPr>
      <w:pStyle w:val="af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77" w:rsidRDefault="00723F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D9"/>
    <w:rsid w:val="005F046C"/>
    <w:rsid w:val="00723F77"/>
    <w:rsid w:val="009332D9"/>
    <w:rsid w:val="00E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911CBB-0FCD-4E4F-B77C-5F8489EF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0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5z1">
    <w:name w:val="WW8Num5z1"/>
    <w:rPr>
      <w:rFonts w:hint="default"/>
      <w:lang w:val="ru-RU" w:bidi="ar-SA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4z1">
    <w:name w:val="WW8Num4z1"/>
    <w:rPr>
      <w:rFonts w:hint="default"/>
      <w:i w:val="0"/>
      <w:iCs w:val="0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 w:val="x-none"/>
    </w:rPr>
  </w:style>
  <w:style w:type="character" w:customStyle="1" w:styleId="21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customStyle="1" w:styleId="31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val="x-none" w:eastAsia="zh-CN"/>
    </w:rPr>
  </w:style>
  <w:style w:type="character" w:customStyle="1" w:styleId="a7">
    <w:name w:val="Нижний колонтитул Знак"/>
    <w:basedOn w:val="10"/>
    <w:rPr>
      <w:lang w:val="x-none"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 w:val="x-none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 w:val="x-none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2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 w:val="x-none"/>
    </w:rPr>
  </w:style>
  <w:style w:type="character" w:customStyle="1" w:styleId="docdata">
    <w:name w:val="docdata"/>
    <w:basedOn w:val="10"/>
  </w:style>
  <w:style w:type="character" w:customStyle="1" w:styleId="23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character" w:customStyle="1" w:styleId="HTML">
    <w:name w:val="Стандартный HTML Знак"/>
    <w:basedOn w:val="20"/>
    <w:rPr>
      <w:rFonts w:ascii="Courier New" w:hAnsi="Courier New" w:cs="Courier New"/>
      <w:lang w:val="x-none"/>
    </w:rPr>
  </w:style>
  <w:style w:type="character" w:customStyle="1" w:styleId="18">
    <w:name w:val="Знак сноски1"/>
    <w:rPr>
      <w:vertAlign w:val="superscript"/>
    </w:rPr>
  </w:style>
  <w:style w:type="character" w:customStyle="1" w:styleId="Heading1Char">
    <w:name w:val="Heading 1 Char"/>
    <w:basedOn w:val="2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paragraph" w:customStyle="1" w:styleId="Heading">
    <w:name w:val="Heading"/>
    <w:basedOn w:val="a"/>
    <w:next w:val="a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f6">
    <w:name w:val="List"/>
    <w:basedOn w:val="af5"/>
    <w:rPr>
      <w:rFonts w:cs="Nirmala UI"/>
    </w:r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Pr>
      <w:rFonts w:cs="Times New Roman"/>
    </w:rPr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a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 w:val="x-none"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 w:val="x-none"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b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endnote text"/>
    <w:basedOn w:val="a"/>
    <w:pPr>
      <w:spacing w:after="0" w:line="240" w:lineRule="auto"/>
    </w:pPr>
    <w:rPr>
      <w:rFonts w:eastAsia="Times New Roman"/>
      <w:sz w:val="20"/>
      <w:szCs w:val="20"/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af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7">
    <w:name w:val="Таблицы (моноширинный)"/>
    <w:basedOn w:val="a"/>
    <w:next w:val="a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1918CFF756DAE19FE28C98E9AF987E72F7F7CDF24C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918CFF756DAE19FE28C98E9AF987E72F4FDC7F34456CB280CE9D9984AA1889EF7966BAABA7D36AC258282F5l6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10" Type="http://schemas.openxmlformats.org/officeDocument/2006/relationships/hyperlink" Target="consultantplus://offline/ref=E81918CFF756DAE19FE28C98E9AF987E74FEF2C1F01201C97959E7DC901AFB989ABEC163B6BE6229AF3B82l8f0J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E81918CFF756DAE19FE29295FFC3C57A76FDABC9FA4555997D5AEF8EC71AA7DDCCB7C832F9FB363AAF3E9E83F674C2A4DEl1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14066</Words>
  <Characters>80177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94055</CharactersWithSpaces>
  <SharedDoc>false</SharedDoc>
  <HLinks>
    <vt:vector size="72" baseType="variant">
      <vt:variant>
        <vt:i4>4390920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consultantplus://offline/ref=25B973CFF23BED73976AD686791D3878461CDFF55D99F5DA7FF6AAFC6AAA0410570D6149E21937240A740EF07A212FH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7405668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consultantplus://offline/ref=E81918CFF756DAE19FE29295FFC3C57A76FDABC9FA4555997D5AEF8EC71AA7DDCCB7C832EBFB6E36AD3B8284F46194F5984F4A023338C50F7982F702lAf8J</vt:lpwstr>
      </vt:variant>
      <vt:variant>
        <vt:lpwstr/>
      </vt:variant>
      <vt:variant>
        <vt:i4>8323171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consultantplus://offline/ref=40D3C8F0F7C7AAF5EC61306ED695F3A13401CE311EE8B531CD7C3F533555AE6898E2ACB2914CA396C2035E84148B49DA53C6B76081210D9FBA2823FBc127L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196673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P516</vt:lpwstr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consultantplus://offline/ref=E81918CFF756DAE19FE29295FFC3C57A76FDABC9FA4555997D5AEF8EC71AA7DDCCB7C832F9FB363AAF3E9E83F674C2A4DEl1f8J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consultantplus://offline/ref=E81918CFF756DAE19FE28C98E9AF987E72F7F7CCFD4056CB280CE9D9984AA1888CF7CE67A8BF633EA930D4D3B33FCDA6D90446012824C40Cl6f5J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consultantplus://offline/ref=E81918CFF756DAE19FE28C98E9AF987E72F7F7CDF24C56CB280CE9D9984AA1889EF7966BAABA7D36AC258282F5l6f8J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consultantplus://offline/ref=E81918CFF756DAE19FE28C98E9AF987E72F4FDC7F34456CB280CE9D9984AA1889EF7966BAABA7D36AC258282F5l6f8J</vt:lpwstr>
      </vt:variant>
      <vt:variant>
        <vt:lpwstr/>
      </vt:variant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consultantplus://offline/ref=E81918CFF756DAE19FE28C98E9AF987E74FEF2C1F01201C97959E7DC901AFB989ABEC163B6BE6229AF3B82l8f0J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2024-10-07T07:33:00Z</cp:lastPrinted>
  <dcterms:created xsi:type="dcterms:W3CDTF">2024-10-10T06:08:00Z</dcterms:created>
  <dcterms:modified xsi:type="dcterms:W3CDTF">2024-10-10T06:08:00Z</dcterms:modified>
</cp:coreProperties>
</file>