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3A1" w:rsidRDefault="001533A1" w:rsidP="001533A1">
      <w:pPr>
        <w:rPr>
          <w:rFonts w:ascii="Times New Roman" w:hAnsi="Times New Roman"/>
          <w:noProof/>
          <w:sz w:val="28"/>
          <w:szCs w:val="28"/>
        </w:rPr>
      </w:pPr>
      <w:bookmarkStart w:id="0" w:name="_GoBack"/>
      <w:bookmarkEnd w:id="0"/>
    </w:p>
    <w:p w:rsidR="003950DC" w:rsidRDefault="00081D9B" w:rsidP="003950DC">
      <w:pPr>
        <w:jc w:val="center"/>
        <w:rPr>
          <w:rFonts w:ascii="Times New Roman" w:hAnsi="Times New Roman"/>
          <w:noProof/>
          <w:sz w:val="28"/>
          <w:szCs w:val="28"/>
        </w:rPr>
      </w:pPr>
      <w:r w:rsidRPr="003950DC">
        <w:rPr>
          <w:rFonts w:ascii="Times New Roman" w:hAnsi="Times New Roman"/>
          <w:noProof/>
          <w:sz w:val="28"/>
          <w:szCs w:val="28"/>
        </w:rPr>
        <w:drawing>
          <wp:inline distT="0" distB="0" distL="0" distR="0">
            <wp:extent cx="695325" cy="1038225"/>
            <wp:effectExtent l="0" t="0" r="9525" b="9525"/>
            <wp:docPr id="1"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1038225"/>
                    </a:xfrm>
                    <a:prstGeom prst="rect">
                      <a:avLst/>
                    </a:prstGeom>
                    <a:noFill/>
                    <a:ln>
                      <a:noFill/>
                    </a:ln>
                  </pic:spPr>
                </pic:pic>
              </a:graphicData>
            </a:graphic>
          </wp:inline>
        </w:drawing>
      </w:r>
    </w:p>
    <w:p w:rsidR="00F037E3" w:rsidRPr="00DB0945" w:rsidRDefault="00F037E3" w:rsidP="003950DC">
      <w:pPr>
        <w:jc w:val="center"/>
        <w:rPr>
          <w:rFonts w:ascii="Times New Roman" w:hAnsi="Times New Roman"/>
          <w:sz w:val="28"/>
          <w:szCs w:val="28"/>
        </w:rPr>
      </w:pPr>
    </w:p>
    <w:p w:rsidR="003950DC" w:rsidRPr="00DB0945" w:rsidRDefault="003950DC" w:rsidP="003950DC">
      <w:pPr>
        <w:jc w:val="center"/>
        <w:rPr>
          <w:rFonts w:ascii="Times New Roman" w:hAnsi="Times New Roman"/>
          <w:b/>
          <w:sz w:val="28"/>
          <w:szCs w:val="28"/>
        </w:rPr>
      </w:pPr>
      <w:r w:rsidRPr="00DB0945">
        <w:rPr>
          <w:rFonts w:ascii="Times New Roman" w:hAnsi="Times New Roman"/>
          <w:b/>
          <w:sz w:val="28"/>
          <w:szCs w:val="28"/>
        </w:rPr>
        <w:t xml:space="preserve">СОВЕТ ДЕПУТАТОВ МУНИЦИПАЛЬНОГО ОБРАЗОВАНИЯ </w:t>
      </w:r>
    </w:p>
    <w:p w:rsidR="003950DC" w:rsidRPr="00DB0945" w:rsidRDefault="003950DC" w:rsidP="003950DC">
      <w:pPr>
        <w:jc w:val="center"/>
        <w:rPr>
          <w:rFonts w:ascii="Times New Roman" w:hAnsi="Times New Roman"/>
          <w:b/>
          <w:sz w:val="28"/>
          <w:szCs w:val="28"/>
        </w:rPr>
      </w:pPr>
      <w:r w:rsidRPr="00DB0945">
        <w:rPr>
          <w:rFonts w:ascii="Times New Roman" w:hAnsi="Times New Roman"/>
          <w:b/>
          <w:sz w:val="28"/>
          <w:szCs w:val="28"/>
        </w:rPr>
        <w:t>ЧЕРКАССКИЙ СЕЛЬСОВЕТ САРАКТАШСКОГО РАЙОНА</w:t>
      </w:r>
    </w:p>
    <w:p w:rsidR="003950DC" w:rsidRPr="00DB0945" w:rsidRDefault="003950DC" w:rsidP="003950DC">
      <w:pPr>
        <w:jc w:val="center"/>
        <w:rPr>
          <w:rFonts w:ascii="Times New Roman" w:hAnsi="Times New Roman"/>
          <w:b/>
          <w:sz w:val="28"/>
          <w:szCs w:val="28"/>
        </w:rPr>
      </w:pPr>
      <w:r w:rsidRPr="00DB0945">
        <w:rPr>
          <w:rFonts w:ascii="Times New Roman" w:hAnsi="Times New Roman"/>
          <w:b/>
          <w:sz w:val="28"/>
          <w:szCs w:val="28"/>
        </w:rPr>
        <w:t>ОРЕНБУРГСКОЙ ОБЛАСТИ</w:t>
      </w:r>
    </w:p>
    <w:p w:rsidR="003950DC" w:rsidRPr="00DB0945" w:rsidRDefault="003950DC" w:rsidP="003950DC">
      <w:pPr>
        <w:jc w:val="center"/>
        <w:rPr>
          <w:rFonts w:ascii="Times New Roman" w:hAnsi="Times New Roman"/>
          <w:b/>
          <w:sz w:val="28"/>
          <w:szCs w:val="28"/>
        </w:rPr>
      </w:pPr>
      <w:r w:rsidRPr="00DB0945">
        <w:rPr>
          <w:rFonts w:ascii="Times New Roman" w:hAnsi="Times New Roman"/>
          <w:b/>
          <w:sz w:val="28"/>
          <w:szCs w:val="28"/>
        </w:rPr>
        <w:t xml:space="preserve"> </w:t>
      </w:r>
      <w:r w:rsidR="00213460">
        <w:rPr>
          <w:rFonts w:ascii="Times New Roman" w:hAnsi="Times New Roman"/>
          <w:b/>
          <w:sz w:val="28"/>
          <w:szCs w:val="28"/>
        </w:rPr>
        <w:t>ЧЕТВЕРТО</w:t>
      </w:r>
      <w:r w:rsidRPr="00DB0945">
        <w:rPr>
          <w:rFonts w:ascii="Times New Roman" w:hAnsi="Times New Roman"/>
          <w:b/>
          <w:sz w:val="28"/>
          <w:szCs w:val="28"/>
        </w:rPr>
        <w:t>ГО СОЗЫВА</w:t>
      </w:r>
    </w:p>
    <w:p w:rsidR="003950DC" w:rsidRPr="00DB0945" w:rsidRDefault="003950DC" w:rsidP="003950DC">
      <w:pPr>
        <w:jc w:val="center"/>
        <w:rPr>
          <w:rFonts w:ascii="Times New Roman" w:hAnsi="Times New Roman"/>
          <w:sz w:val="28"/>
          <w:szCs w:val="28"/>
        </w:rPr>
      </w:pPr>
    </w:p>
    <w:p w:rsidR="003950DC" w:rsidRPr="003950DC" w:rsidRDefault="003950DC" w:rsidP="003950DC">
      <w:pPr>
        <w:pStyle w:val="1"/>
        <w:ind w:firstLine="0"/>
        <w:rPr>
          <w:rFonts w:ascii="Times New Roman" w:hAnsi="Times New Roman"/>
          <w:b w:val="0"/>
          <w:sz w:val="28"/>
          <w:szCs w:val="28"/>
        </w:rPr>
      </w:pPr>
      <w:r w:rsidRPr="003950DC">
        <w:rPr>
          <w:rFonts w:ascii="Times New Roman" w:hAnsi="Times New Roman"/>
          <w:b w:val="0"/>
          <w:sz w:val="28"/>
          <w:szCs w:val="28"/>
        </w:rPr>
        <w:t>РЕШЕНИЕ</w:t>
      </w:r>
    </w:p>
    <w:p w:rsidR="003950DC" w:rsidRPr="00DB0945" w:rsidRDefault="00B1615B" w:rsidP="003950DC">
      <w:pPr>
        <w:jc w:val="center"/>
        <w:rPr>
          <w:rFonts w:ascii="Times New Roman" w:hAnsi="Times New Roman"/>
          <w:sz w:val="28"/>
          <w:szCs w:val="28"/>
        </w:rPr>
      </w:pPr>
      <w:r>
        <w:rPr>
          <w:rFonts w:ascii="Times New Roman" w:hAnsi="Times New Roman"/>
          <w:sz w:val="28"/>
          <w:szCs w:val="28"/>
        </w:rPr>
        <w:t>Внеочередного одиннадцатого</w:t>
      </w:r>
      <w:r w:rsidR="003950DC" w:rsidRPr="00DB0945">
        <w:rPr>
          <w:rFonts w:ascii="Times New Roman" w:hAnsi="Times New Roman"/>
          <w:sz w:val="28"/>
          <w:szCs w:val="28"/>
        </w:rPr>
        <w:t xml:space="preserve"> заседания Совета депутатов </w:t>
      </w:r>
    </w:p>
    <w:p w:rsidR="003950DC" w:rsidRPr="00DB0945" w:rsidRDefault="003950DC" w:rsidP="003950DC">
      <w:pPr>
        <w:jc w:val="center"/>
        <w:rPr>
          <w:rFonts w:ascii="Times New Roman" w:hAnsi="Times New Roman"/>
          <w:sz w:val="28"/>
          <w:szCs w:val="28"/>
        </w:rPr>
      </w:pPr>
      <w:r w:rsidRPr="00DB0945">
        <w:rPr>
          <w:rFonts w:ascii="Times New Roman" w:hAnsi="Times New Roman"/>
          <w:sz w:val="28"/>
          <w:szCs w:val="28"/>
        </w:rPr>
        <w:t>муниципального образования Черкасский сельсовет</w:t>
      </w:r>
    </w:p>
    <w:p w:rsidR="003950DC" w:rsidRPr="00DB0945" w:rsidRDefault="00213460" w:rsidP="003950DC">
      <w:pPr>
        <w:jc w:val="center"/>
        <w:rPr>
          <w:rFonts w:ascii="Times New Roman" w:hAnsi="Times New Roman"/>
          <w:sz w:val="28"/>
          <w:szCs w:val="28"/>
        </w:rPr>
      </w:pPr>
      <w:r>
        <w:rPr>
          <w:rFonts w:ascii="Times New Roman" w:hAnsi="Times New Roman"/>
          <w:sz w:val="28"/>
          <w:szCs w:val="28"/>
        </w:rPr>
        <w:t>четверто</w:t>
      </w:r>
      <w:r w:rsidR="003950DC" w:rsidRPr="00DB0945">
        <w:rPr>
          <w:rFonts w:ascii="Times New Roman" w:hAnsi="Times New Roman"/>
          <w:sz w:val="28"/>
          <w:szCs w:val="28"/>
        </w:rPr>
        <w:t>го созыва</w:t>
      </w:r>
    </w:p>
    <w:p w:rsidR="003950DC" w:rsidRPr="00DB0945" w:rsidRDefault="003950DC" w:rsidP="003950DC">
      <w:pPr>
        <w:tabs>
          <w:tab w:val="left" w:pos="5625"/>
        </w:tabs>
        <w:rPr>
          <w:rFonts w:ascii="Times New Roman" w:hAnsi="Times New Roman"/>
          <w:sz w:val="28"/>
          <w:szCs w:val="28"/>
        </w:rPr>
      </w:pPr>
      <w:r w:rsidRPr="00DB0945">
        <w:rPr>
          <w:rFonts w:ascii="Times New Roman" w:hAnsi="Times New Roman"/>
          <w:sz w:val="28"/>
          <w:szCs w:val="28"/>
        </w:rPr>
        <w:tab/>
      </w:r>
    </w:p>
    <w:p w:rsidR="003950DC" w:rsidRPr="00DB0945" w:rsidRDefault="00B1615B" w:rsidP="003950DC">
      <w:pPr>
        <w:pStyle w:val="a8"/>
      </w:pPr>
      <w:r>
        <w:t>2</w:t>
      </w:r>
      <w:r w:rsidR="00213460">
        <w:t>8</w:t>
      </w:r>
      <w:r w:rsidR="0052401B">
        <w:t xml:space="preserve"> се</w:t>
      </w:r>
      <w:r w:rsidR="006B77BE">
        <w:t>нтября 202</w:t>
      </w:r>
      <w:r w:rsidR="00213460">
        <w:t>1</w:t>
      </w:r>
      <w:r w:rsidR="0052401B">
        <w:t xml:space="preserve"> года   </w:t>
      </w:r>
      <w:r w:rsidR="005D4E6D">
        <w:tab/>
      </w:r>
      <w:r w:rsidR="005D4E6D">
        <w:tab/>
      </w:r>
      <w:r w:rsidR="005D4E6D">
        <w:tab/>
      </w:r>
      <w:r w:rsidR="005D4E6D">
        <w:tab/>
      </w:r>
      <w:r w:rsidR="005D4E6D">
        <w:tab/>
        <w:t xml:space="preserve">                              </w:t>
      </w:r>
      <w:r w:rsidR="0045272A">
        <w:t xml:space="preserve">       </w:t>
      </w:r>
      <w:r w:rsidR="005D4E6D" w:rsidRPr="00DB0945">
        <w:t xml:space="preserve">№ </w:t>
      </w:r>
      <w:r w:rsidR="006C5B00">
        <w:t>44</w:t>
      </w:r>
      <w:r w:rsidR="005D4E6D" w:rsidRPr="00DB0945">
        <w:t xml:space="preserve">                                                                                    </w:t>
      </w:r>
      <w:r w:rsidR="003950DC" w:rsidRPr="00DB0945">
        <w:t xml:space="preserve">                                   </w:t>
      </w:r>
    </w:p>
    <w:p w:rsidR="003F6F4A" w:rsidRPr="00D55AEE" w:rsidRDefault="003F6F4A" w:rsidP="001D0944">
      <w:pPr>
        <w:autoSpaceDE w:val="0"/>
        <w:autoSpaceDN w:val="0"/>
        <w:adjustRightInd w:val="0"/>
        <w:rPr>
          <w:rFonts w:ascii="Times New Roman" w:hAnsi="Times New Roman"/>
          <w:sz w:val="26"/>
          <w:szCs w:val="26"/>
        </w:rPr>
      </w:pPr>
    </w:p>
    <w:p w:rsidR="00B1615B" w:rsidRDefault="00B1615B" w:rsidP="00B1615B">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Об утверждении Положения о муниципальном жилищном контроле на территории сельского поселения Черкасский сельсовет Саракташского района Оренбургской области </w:t>
      </w:r>
    </w:p>
    <w:p w:rsidR="0001291B" w:rsidRPr="0001291B" w:rsidRDefault="0001291B" w:rsidP="0001291B">
      <w:pPr>
        <w:rPr>
          <w:rFonts w:ascii="Times New Roman" w:hAnsi="Times New Roman"/>
          <w:sz w:val="28"/>
          <w:szCs w:val="28"/>
        </w:rPr>
      </w:pPr>
      <w:r w:rsidRPr="0001291B">
        <w:rPr>
          <w:rFonts w:ascii="Times New Roman" w:hAnsi="Times New Roman"/>
          <w:sz w:val="28"/>
          <w:szCs w:val="28"/>
        </w:rPr>
        <w:t xml:space="preserve"> </w:t>
      </w:r>
    </w:p>
    <w:p w:rsidR="00B1615B" w:rsidRDefault="00B1615B" w:rsidP="00B1615B">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соответствии со статьей 17.1 Федерального закона от 06 октября 2003 г N 131-ФЗ "Об общих принципах организации местного самоуправления в Российской Федерации", статьями 3, 23, 30 Федерального закона от 31 июля 2020 г N 248-ФЗ "О государственном контроле (надзоре) и муниципальном контроле в Российской Федерации",  руководствуясь Уставом муниципального образования Черкасский сельсовет,  </w:t>
      </w:r>
    </w:p>
    <w:p w:rsidR="00B1615B" w:rsidRDefault="00B1615B" w:rsidP="00B1615B">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Совет депутатов сельсовета </w:t>
      </w:r>
    </w:p>
    <w:p w:rsidR="00B1615B" w:rsidRDefault="00B1615B" w:rsidP="00B1615B">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РЕШИЛ:</w:t>
      </w:r>
    </w:p>
    <w:p w:rsidR="00B1615B" w:rsidRDefault="00B1615B" w:rsidP="00B1615B">
      <w:pPr>
        <w:widowControl w:val="0"/>
        <w:autoSpaceDE w:val="0"/>
        <w:autoSpaceDN w:val="0"/>
        <w:adjustRightInd w:val="0"/>
        <w:ind w:firstLine="720"/>
        <w:jc w:val="both"/>
        <w:rPr>
          <w:rFonts w:ascii="Times New Roman CYR" w:hAnsi="Times New Roman CYR" w:cs="Times New Roman CYR"/>
          <w:sz w:val="28"/>
          <w:szCs w:val="28"/>
        </w:rPr>
      </w:pPr>
    </w:p>
    <w:p w:rsidR="00B1615B" w:rsidRDefault="00B1615B" w:rsidP="00B1615B">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 Утвердить:</w:t>
      </w:r>
    </w:p>
    <w:p w:rsidR="00B1615B" w:rsidRDefault="00B1615B" w:rsidP="00B1615B">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1.1.  Положение о муниципальном жилищном контроле на территории сельского поселения Черкасский сельсовет Саракташского района Оренбургской области (приложение № 1);</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1.2. Ключевые </w:t>
      </w:r>
      <w:hyperlink r:id="rId6" w:history="1">
        <w:r>
          <w:rPr>
            <w:rFonts w:ascii="Times New Roman CYR" w:hAnsi="Times New Roman CYR" w:cs="Times New Roman CYR"/>
            <w:sz w:val="28"/>
            <w:szCs w:val="28"/>
          </w:rPr>
          <w:t>показатели</w:t>
        </w:r>
      </w:hyperlink>
      <w:r>
        <w:rPr>
          <w:rFonts w:ascii="Times New Roman CYR" w:hAnsi="Times New Roman CYR" w:cs="Times New Roman CYR"/>
          <w:sz w:val="28"/>
          <w:szCs w:val="28"/>
        </w:rPr>
        <w:t xml:space="preserve"> муниципального жилищного контроля на территории сельского поселения Черкасский сельсовет Саракташского района Оренбургской области и их целевые значения, индикативные показатели муниципального жилищного контроля на территории сельского поселения (приложение № 2);</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1.3.  </w:t>
      </w:r>
      <w:hyperlink r:id="rId7" w:history="1">
        <w:r>
          <w:rPr>
            <w:rFonts w:ascii="Times New Roman CYR" w:hAnsi="Times New Roman CYR" w:cs="Times New Roman CYR"/>
            <w:sz w:val="28"/>
            <w:szCs w:val="28"/>
          </w:rPr>
          <w:t>Перечень</w:t>
        </w:r>
      </w:hyperlink>
      <w:r>
        <w:rPr>
          <w:rFonts w:ascii="Times New Roman CYR" w:hAnsi="Times New Roman CYR" w:cs="Times New Roman CYR"/>
          <w:sz w:val="28"/>
          <w:szCs w:val="28"/>
        </w:rPr>
        <w:t xml:space="preserve"> индикаторов риска нарушения обязательных требований при осуществлении муниципального жилищного контроля на территории сельского поселения Черкасский сельсовет Саракташского района Оренбургской области (приложение № 3).</w:t>
      </w:r>
    </w:p>
    <w:p w:rsidR="00B1615B" w:rsidRDefault="00B1615B" w:rsidP="00B1615B">
      <w:pPr>
        <w:autoSpaceDE w:val="0"/>
        <w:autoSpaceDN w:val="0"/>
        <w:adjustRightInd w:val="0"/>
        <w:ind w:firstLine="708"/>
        <w:jc w:val="both"/>
        <w:rPr>
          <w:rFonts w:ascii="Times New Roman CYR" w:hAnsi="Times New Roman CYR" w:cs="Times New Roman CYR"/>
          <w:color w:val="000000"/>
          <w:sz w:val="28"/>
          <w:szCs w:val="28"/>
        </w:rPr>
      </w:pPr>
      <w:r>
        <w:rPr>
          <w:rFonts w:ascii="Times New Roman CYR" w:hAnsi="Times New Roman CYR" w:cs="Times New Roman CYR"/>
          <w:sz w:val="28"/>
          <w:szCs w:val="28"/>
        </w:rPr>
        <w:lastRenderedPageBreak/>
        <w:t xml:space="preserve">2. </w:t>
      </w:r>
      <w:r>
        <w:rPr>
          <w:rFonts w:ascii="Times New Roman CYR" w:hAnsi="Times New Roman CYR" w:cs="Times New Roman CYR"/>
          <w:color w:val="000000"/>
          <w:sz w:val="28"/>
          <w:szCs w:val="28"/>
        </w:rPr>
        <w:t>Настоящее решение вступает в силу со дня его обнародования, но не ранее 01 января 2022 г.,  и подлежит размещению на официальном сайте Черкасского сельсовета.</w:t>
      </w:r>
    </w:p>
    <w:p w:rsidR="00B1615B" w:rsidRDefault="00B1615B" w:rsidP="00B1615B">
      <w:pPr>
        <w:autoSpaceDE w:val="0"/>
        <w:autoSpaceDN w:val="0"/>
        <w:adjustRightInd w:val="0"/>
        <w:spacing w:line="252"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rPr>
        <w:t>3.</w:t>
      </w:r>
      <w:r>
        <w:rPr>
          <w:rFonts w:ascii="Times New Roman CYR" w:hAnsi="Times New Roman CYR" w:cs="Times New Roman CYR"/>
          <w:sz w:val="28"/>
          <w:szCs w:val="28"/>
        </w:rPr>
        <w:t xml:space="preserve"> Со дня вступления в силу настоящего Решения признать утратившим силу Решение Совета депутатов Черкасского сельсовета от 25.06.2014 №133.</w:t>
      </w:r>
    </w:p>
    <w:p w:rsidR="00B1615B" w:rsidRPr="002127E8" w:rsidRDefault="00B1615B" w:rsidP="00982AB9">
      <w:pPr>
        <w:jc w:val="both"/>
        <w:rPr>
          <w:b/>
          <w:sz w:val="60"/>
          <w:szCs w:val="28"/>
        </w:rPr>
      </w:pPr>
      <w:r>
        <w:rPr>
          <w:rFonts w:ascii="Times New Roman CYR" w:hAnsi="Times New Roman CYR" w:cs="Times New Roman CYR"/>
          <w:sz w:val="28"/>
          <w:szCs w:val="28"/>
        </w:rPr>
        <w:t xml:space="preserve">        </w:t>
      </w:r>
      <w:r w:rsidR="00E31943">
        <w:rPr>
          <w:rFonts w:ascii="Times New Roman CYR" w:hAnsi="Times New Roman CYR" w:cs="Times New Roman CYR"/>
          <w:sz w:val="28"/>
          <w:szCs w:val="28"/>
        </w:rPr>
        <w:t xml:space="preserve">  </w:t>
      </w:r>
      <w:r>
        <w:rPr>
          <w:rFonts w:ascii="Times New Roman CYR" w:hAnsi="Times New Roman CYR" w:cs="Times New Roman CYR"/>
          <w:sz w:val="28"/>
          <w:szCs w:val="28"/>
        </w:rPr>
        <w:t>4. Контроль за исполнением решения возложить на комиссию по бюджетной</w:t>
      </w:r>
      <w:r w:rsidR="00982AB9">
        <w:rPr>
          <w:rFonts w:ascii="Times New Roman CYR" w:hAnsi="Times New Roman CYR" w:cs="Times New Roman CYR"/>
          <w:sz w:val="28"/>
          <w:szCs w:val="28"/>
        </w:rPr>
        <w:t>, налоговой и финансовой политике, собственности и экономическим вопросам, торговле и быту (Алекбашева О.Б.)</w:t>
      </w:r>
      <w:r>
        <w:rPr>
          <w:rFonts w:ascii="Times New Roman CYR" w:hAnsi="Times New Roman CYR" w:cs="Times New Roman CYR"/>
          <w:sz w:val="28"/>
          <w:szCs w:val="28"/>
        </w:rPr>
        <w:t xml:space="preserve"> </w:t>
      </w:r>
      <w:r w:rsidR="00982AB9">
        <w:rPr>
          <w:b/>
          <w:sz w:val="60"/>
          <w:szCs w:val="28"/>
        </w:rPr>
        <w:t xml:space="preserve"> </w:t>
      </w:r>
    </w:p>
    <w:p w:rsidR="00B1615B" w:rsidRDefault="00B1615B" w:rsidP="00B1615B">
      <w:pPr>
        <w:autoSpaceDE w:val="0"/>
        <w:autoSpaceDN w:val="0"/>
        <w:adjustRightInd w:val="0"/>
        <w:spacing w:after="160" w:line="252" w:lineRule="auto"/>
        <w:ind w:firstLine="720"/>
        <w:jc w:val="both"/>
        <w:rPr>
          <w:rFonts w:ascii="Times New Roman CYR" w:hAnsi="Times New Roman CYR" w:cs="Times New Roman CYR"/>
          <w:sz w:val="28"/>
          <w:szCs w:val="28"/>
        </w:rPr>
      </w:pPr>
    </w:p>
    <w:p w:rsidR="006C5B00" w:rsidRDefault="006C5B00" w:rsidP="00B1615B">
      <w:pPr>
        <w:autoSpaceDE w:val="0"/>
        <w:autoSpaceDN w:val="0"/>
        <w:adjustRightInd w:val="0"/>
        <w:spacing w:after="160" w:line="252" w:lineRule="auto"/>
        <w:ind w:firstLine="720"/>
        <w:jc w:val="both"/>
        <w:rPr>
          <w:rFonts w:ascii="Times New Roman CYR" w:hAnsi="Times New Roman CYR" w:cs="Times New Roman CYR"/>
          <w:sz w:val="28"/>
          <w:szCs w:val="28"/>
        </w:rPr>
      </w:pPr>
    </w:p>
    <w:p w:rsidR="00E31943" w:rsidRDefault="00E31943" w:rsidP="00E31943">
      <w:pPr>
        <w:jc w:val="both"/>
        <w:rPr>
          <w:rFonts w:ascii="Times New Roman" w:hAnsi="Times New Roman"/>
          <w:sz w:val="28"/>
          <w:szCs w:val="28"/>
        </w:rPr>
      </w:pPr>
      <w:r w:rsidRPr="00CF7301">
        <w:rPr>
          <w:rFonts w:ascii="Times New Roman" w:hAnsi="Times New Roman"/>
          <w:sz w:val="28"/>
          <w:szCs w:val="28"/>
        </w:rPr>
        <w:t>Председатель Совета депутатов</w:t>
      </w:r>
      <w:r>
        <w:rPr>
          <w:rFonts w:ascii="Times New Roman" w:hAnsi="Times New Roman"/>
          <w:sz w:val="28"/>
          <w:szCs w:val="28"/>
        </w:rPr>
        <w:t>,</w:t>
      </w:r>
      <w:r w:rsidRPr="00CF7301">
        <w:rPr>
          <w:rFonts w:ascii="Times New Roman" w:hAnsi="Times New Roman"/>
          <w:sz w:val="28"/>
          <w:szCs w:val="28"/>
        </w:rPr>
        <w:t xml:space="preserve"> </w:t>
      </w:r>
    </w:p>
    <w:p w:rsidR="00E31943" w:rsidRPr="00CF7301" w:rsidRDefault="00E31943" w:rsidP="00E31943">
      <w:pPr>
        <w:jc w:val="both"/>
        <w:rPr>
          <w:rFonts w:ascii="Times New Roman" w:hAnsi="Times New Roman"/>
          <w:sz w:val="28"/>
          <w:szCs w:val="28"/>
        </w:rPr>
      </w:pPr>
      <w:r w:rsidRPr="00CF7301">
        <w:rPr>
          <w:rFonts w:ascii="Times New Roman" w:hAnsi="Times New Roman"/>
          <w:sz w:val="28"/>
          <w:szCs w:val="28"/>
        </w:rPr>
        <w:t>Глава муниципального образования                                               Т.В. Кучугурова</w:t>
      </w:r>
    </w:p>
    <w:p w:rsidR="00E31943" w:rsidRPr="008E533D" w:rsidRDefault="00E31943" w:rsidP="00E31943">
      <w:pPr>
        <w:autoSpaceDE w:val="0"/>
        <w:autoSpaceDN w:val="0"/>
        <w:adjustRightInd w:val="0"/>
        <w:jc w:val="both"/>
        <w:rPr>
          <w:rFonts w:ascii="Times New Roman" w:hAnsi="Times New Roman"/>
        </w:rPr>
      </w:pPr>
    </w:p>
    <w:p w:rsidR="00E31943" w:rsidRPr="003256C7" w:rsidRDefault="00E31943" w:rsidP="00E31943">
      <w:pPr>
        <w:ind w:right="205"/>
        <w:jc w:val="both"/>
        <w:rPr>
          <w:rFonts w:ascii="Times New Roman" w:hAnsi="Times New Roman"/>
          <w:sz w:val="28"/>
          <w:szCs w:val="28"/>
        </w:rPr>
      </w:pPr>
      <w:r w:rsidRPr="00CF7301">
        <w:rPr>
          <w:rFonts w:ascii="Times New Roman" w:hAnsi="Times New Roman"/>
          <w:sz w:val="28"/>
          <w:szCs w:val="28"/>
        </w:rPr>
        <w:t xml:space="preserve">Разослано: постоянной комиссии, </w:t>
      </w:r>
      <w:r>
        <w:rPr>
          <w:rFonts w:ascii="Times New Roman" w:hAnsi="Times New Roman"/>
          <w:sz w:val="28"/>
          <w:szCs w:val="28"/>
        </w:rPr>
        <w:t xml:space="preserve">администрации района, </w:t>
      </w:r>
      <w:r w:rsidRPr="003256C7">
        <w:rPr>
          <w:rFonts w:ascii="Times New Roman" w:hAnsi="Times New Roman"/>
          <w:sz w:val="28"/>
          <w:szCs w:val="28"/>
        </w:rPr>
        <w:t>прокуратуре района, официальный сайт сельсовета, места для обнародования НПА, в дело</w:t>
      </w:r>
    </w:p>
    <w:p w:rsidR="00B1615B" w:rsidRDefault="00B1615B"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B1615B" w:rsidRDefault="00B1615B" w:rsidP="00B1615B">
      <w:pPr>
        <w:autoSpaceDE w:val="0"/>
        <w:autoSpaceDN w:val="0"/>
        <w:adjustRightInd w:val="0"/>
        <w:ind w:firstLine="720"/>
        <w:jc w:val="center"/>
        <w:rPr>
          <w:rFonts w:ascii="Times New Roman CYR" w:hAnsi="Times New Roman CYR" w:cs="Times New Roman CYR"/>
          <w:sz w:val="28"/>
          <w:szCs w:val="28"/>
        </w:rPr>
      </w:pPr>
      <w:r>
        <w:rPr>
          <w:rFonts w:ascii="Times New Roman CYR" w:hAnsi="Times New Roman CYR" w:cs="Times New Roman CYR"/>
          <w:sz w:val="28"/>
          <w:szCs w:val="28"/>
        </w:rPr>
        <w:t> </w:t>
      </w:r>
    </w:p>
    <w:p w:rsidR="00B1615B" w:rsidRDefault="00B1615B" w:rsidP="00B1615B">
      <w:pPr>
        <w:autoSpaceDE w:val="0"/>
        <w:autoSpaceDN w:val="0"/>
        <w:adjustRightInd w:val="0"/>
        <w:ind w:firstLine="720"/>
        <w:jc w:val="center"/>
        <w:rPr>
          <w:rFonts w:ascii="Times New Roman CYR" w:hAnsi="Times New Roman CYR" w:cs="Times New Roman CYR"/>
          <w:sz w:val="28"/>
          <w:szCs w:val="28"/>
        </w:rPr>
      </w:pPr>
      <w:r>
        <w:rPr>
          <w:rFonts w:ascii="Times New Roman CYR" w:hAnsi="Times New Roman CYR" w:cs="Times New Roman CYR"/>
          <w:sz w:val="28"/>
          <w:szCs w:val="28"/>
        </w:rPr>
        <w:t> </w:t>
      </w:r>
    </w:p>
    <w:p w:rsidR="00B1615B" w:rsidRDefault="00B1615B" w:rsidP="00B1615B">
      <w:pPr>
        <w:autoSpaceDE w:val="0"/>
        <w:autoSpaceDN w:val="0"/>
        <w:adjustRightInd w:val="0"/>
        <w:ind w:firstLine="720"/>
        <w:jc w:val="center"/>
        <w:rPr>
          <w:rFonts w:ascii="Times New Roman CYR" w:hAnsi="Times New Roman CYR" w:cs="Times New Roman CYR"/>
          <w:sz w:val="28"/>
          <w:szCs w:val="28"/>
        </w:rPr>
      </w:pPr>
      <w:r>
        <w:rPr>
          <w:rFonts w:ascii="Times New Roman CYR" w:hAnsi="Times New Roman CYR" w:cs="Times New Roman CYR"/>
          <w:sz w:val="28"/>
          <w:szCs w:val="28"/>
        </w:rPr>
        <w:t> </w:t>
      </w:r>
    </w:p>
    <w:p w:rsidR="00B1615B" w:rsidRDefault="00B1615B" w:rsidP="00B1615B">
      <w:pPr>
        <w:autoSpaceDE w:val="0"/>
        <w:autoSpaceDN w:val="0"/>
        <w:adjustRightInd w:val="0"/>
        <w:ind w:firstLine="720"/>
        <w:jc w:val="center"/>
        <w:rPr>
          <w:rFonts w:ascii="Times New Roman CYR" w:hAnsi="Times New Roman CYR" w:cs="Times New Roman CYR"/>
          <w:sz w:val="28"/>
          <w:szCs w:val="28"/>
        </w:rPr>
      </w:pPr>
      <w:r>
        <w:rPr>
          <w:rFonts w:ascii="Times New Roman CYR" w:hAnsi="Times New Roman CYR" w:cs="Times New Roman CYR"/>
          <w:sz w:val="28"/>
          <w:szCs w:val="28"/>
        </w:rPr>
        <w:t> </w:t>
      </w:r>
    </w:p>
    <w:p w:rsidR="00B1615B" w:rsidRDefault="00B1615B" w:rsidP="00B1615B">
      <w:pPr>
        <w:autoSpaceDE w:val="0"/>
        <w:autoSpaceDN w:val="0"/>
        <w:adjustRightInd w:val="0"/>
        <w:ind w:firstLine="720"/>
        <w:jc w:val="center"/>
        <w:rPr>
          <w:rFonts w:ascii="Times New Roman CYR" w:hAnsi="Times New Roman CYR" w:cs="Times New Roman CYR"/>
          <w:sz w:val="28"/>
          <w:szCs w:val="28"/>
        </w:rPr>
      </w:pPr>
      <w:r>
        <w:rPr>
          <w:rFonts w:ascii="Times New Roman CYR" w:hAnsi="Times New Roman CYR" w:cs="Times New Roman CYR"/>
          <w:sz w:val="28"/>
          <w:szCs w:val="28"/>
        </w:rPr>
        <w:t> </w:t>
      </w:r>
    </w:p>
    <w:p w:rsidR="00E31943" w:rsidRDefault="00E31943" w:rsidP="00B1615B">
      <w:pPr>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autoSpaceDE w:val="0"/>
        <w:autoSpaceDN w:val="0"/>
        <w:adjustRightInd w:val="0"/>
        <w:ind w:firstLine="720"/>
        <w:jc w:val="right"/>
        <w:rPr>
          <w:rFonts w:ascii="Times New Roman CYR" w:hAnsi="Times New Roman CYR" w:cs="Times New Roman CYR"/>
          <w:sz w:val="28"/>
          <w:szCs w:val="28"/>
        </w:rPr>
      </w:pPr>
      <w:r>
        <w:rPr>
          <w:rFonts w:ascii="Times New Roman CYR" w:hAnsi="Times New Roman CYR" w:cs="Times New Roman CYR"/>
          <w:sz w:val="28"/>
          <w:szCs w:val="28"/>
        </w:rPr>
        <w:t xml:space="preserve">Приложение </w:t>
      </w:r>
      <w:r w:rsidR="00E31943">
        <w:rPr>
          <w:rFonts w:ascii="Times New Roman CYR" w:hAnsi="Times New Roman CYR" w:cs="Times New Roman CYR"/>
          <w:sz w:val="28"/>
          <w:szCs w:val="28"/>
        </w:rPr>
        <w:t>№</w:t>
      </w:r>
      <w:r>
        <w:rPr>
          <w:rFonts w:ascii="Times New Roman CYR" w:hAnsi="Times New Roman CYR" w:cs="Times New Roman CYR"/>
          <w:sz w:val="28"/>
          <w:szCs w:val="28"/>
        </w:rPr>
        <w:t>1</w:t>
      </w:r>
    </w:p>
    <w:p w:rsidR="00B1615B" w:rsidRDefault="00B1615B" w:rsidP="00B1615B">
      <w:pPr>
        <w:autoSpaceDE w:val="0"/>
        <w:autoSpaceDN w:val="0"/>
        <w:adjustRightInd w:val="0"/>
        <w:ind w:firstLine="720"/>
        <w:jc w:val="right"/>
        <w:rPr>
          <w:rFonts w:ascii="Times New Roman CYR" w:hAnsi="Times New Roman CYR" w:cs="Times New Roman CYR"/>
          <w:sz w:val="28"/>
          <w:szCs w:val="28"/>
        </w:rPr>
      </w:pPr>
      <w:r>
        <w:rPr>
          <w:rFonts w:ascii="Times New Roman CYR" w:hAnsi="Times New Roman CYR" w:cs="Times New Roman CYR"/>
          <w:sz w:val="28"/>
          <w:szCs w:val="28"/>
        </w:rPr>
        <w:t>к решению Совета депутатов</w:t>
      </w:r>
    </w:p>
    <w:p w:rsidR="00B1615B" w:rsidRDefault="00E31943" w:rsidP="00B1615B">
      <w:pPr>
        <w:autoSpaceDE w:val="0"/>
        <w:autoSpaceDN w:val="0"/>
        <w:adjustRightInd w:val="0"/>
        <w:ind w:firstLine="720"/>
        <w:jc w:val="right"/>
        <w:rPr>
          <w:rFonts w:ascii="Times New Roman CYR" w:hAnsi="Times New Roman CYR" w:cs="Times New Roman CYR"/>
          <w:sz w:val="28"/>
          <w:szCs w:val="28"/>
        </w:rPr>
      </w:pPr>
      <w:r>
        <w:rPr>
          <w:rFonts w:ascii="Times New Roman CYR" w:hAnsi="Times New Roman CYR" w:cs="Times New Roman CYR"/>
          <w:sz w:val="28"/>
          <w:szCs w:val="28"/>
        </w:rPr>
        <w:t>Черкасского</w:t>
      </w:r>
      <w:r w:rsidR="00B1615B">
        <w:rPr>
          <w:rFonts w:ascii="Times New Roman CYR" w:hAnsi="Times New Roman CYR" w:cs="Times New Roman CYR"/>
          <w:sz w:val="28"/>
          <w:szCs w:val="28"/>
        </w:rPr>
        <w:t xml:space="preserve"> сельсовета</w:t>
      </w:r>
    </w:p>
    <w:p w:rsidR="00E31943" w:rsidRDefault="00B1615B" w:rsidP="00B1615B">
      <w:pPr>
        <w:autoSpaceDE w:val="0"/>
        <w:autoSpaceDN w:val="0"/>
        <w:adjustRightInd w:val="0"/>
        <w:ind w:firstLine="720"/>
        <w:jc w:val="right"/>
        <w:rPr>
          <w:rFonts w:ascii="Times New Roman CYR" w:hAnsi="Times New Roman CYR" w:cs="Times New Roman CYR"/>
          <w:sz w:val="28"/>
          <w:szCs w:val="28"/>
        </w:rPr>
      </w:pPr>
      <w:r>
        <w:rPr>
          <w:rFonts w:ascii="Times New Roman CYR" w:hAnsi="Times New Roman CYR" w:cs="Times New Roman CYR"/>
          <w:sz w:val="28"/>
          <w:szCs w:val="28"/>
        </w:rPr>
        <w:t xml:space="preserve">Саракташского района </w:t>
      </w:r>
    </w:p>
    <w:p w:rsidR="00B1615B" w:rsidRDefault="00B1615B" w:rsidP="00B1615B">
      <w:pPr>
        <w:autoSpaceDE w:val="0"/>
        <w:autoSpaceDN w:val="0"/>
        <w:adjustRightInd w:val="0"/>
        <w:ind w:firstLine="720"/>
        <w:jc w:val="right"/>
        <w:rPr>
          <w:rFonts w:ascii="Times New Roman CYR" w:hAnsi="Times New Roman CYR" w:cs="Times New Roman CYR"/>
          <w:sz w:val="28"/>
          <w:szCs w:val="28"/>
        </w:rPr>
      </w:pPr>
      <w:r>
        <w:rPr>
          <w:rFonts w:ascii="Times New Roman CYR" w:hAnsi="Times New Roman CYR" w:cs="Times New Roman CYR"/>
          <w:sz w:val="28"/>
          <w:szCs w:val="28"/>
        </w:rPr>
        <w:t>Оренбургской области</w:t>
      </w:r>
    </w:p>
    <w:p w:rsidR="00B1615B" w:rsidRDefault="00B1615B" w:rsidP="00E31943">
      <w:pPr>
        <w:autoSpaceDE w:val="0"/>
        <w:autoSpaceDN w:val="0"/>
        <w:adjustRightInd w:val="0"/>
        <w:ind w:firstLine="720"/>
        <w:jc w:val="right"/>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E31943">
        <w:rPr>
          <w:rFonts w:ascii="Times New Roman CYR" w:hAnsi="Times New Roman CYR" w:cs="Times New Roman CYR"/>
          <w:sz w:val="28"/>
          <w:szCs w:val="28"/>
        </w:rPr>
        <w:t>28.09.</w:t>
      </w:r>
      <w:r>
        <w:rPr>
          <w:rFonts w:ascii="Times New Roman CYR" w:hAnsi="Times New Roman CYR" w:cs="Times New Roman CYR"/>
          <w:sz w:val="28"/>
          <w:szCs w:val="28"/>
        </w:rPr>
        <w:t xml:space="preserve">2021 </w:t>
      </w:r>
      <w:r w:rsidR="00E31943">
        <w:rPr>
          <w:rFonts w:ascii="Times New Roman CYR" w:hAnsi="Times New Roman CYR" w:cs="Times New Roman CYR"/>
          <w:sz w:val="28"/>
          <w:szCs w:val="28"/>
        </w:rPr>
        <w:t>№4</w:t>
      </w:r>
      <w:r w:rsidR="006C5B00">
        <w:rPr>
          <w:rFonts w:ascii="Times New Roman CYR" w:hAnsi="Times New Roman CYR" w:cs="Times New Roman CYR"/>
          <w:sz w:val="28"/>
          <w:szCs w:val="28"/>
        </w:rPr>
        <w:t>4</w:t>
      </w:r>
    </w:p>
    <w:p w:rsidR="00B1615B" w:rsidRDefault="00B1615B" w:rsidP="00B1615B">
      <w:pPr>
        <w:widowControl w:val="0"/>
        <w:autoSpaceDE w:val="0"/>
        <w:autoSpaceDN w:val="0"/>
        <w:adjustRightInd w:val="0"/>
        <w:ind w:firstLine="720"/>
        <w:rPr>
          <w:rFonts w:ascii="Times New Roman CYR" w:hAnsi="Times New Roman CYR" w:cs="Times New Roman CYR"/>
          <w:sz w:val="28"/>
          <w:szCs w:val="28"/>
        </w:rPr>
      </w:pP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Times New Roman CYR" w:hAnsi="Times New Roman CYR" w:cs="Times New Roman CYR"/>
          <w:sz w:val="28"/>
          <w:szCs w:val="28"/>
        </w:rPr>
      </w:pPr>
      <w:r>
        <w:rPr>
          <w:rFonts w:ascii="Times New Roman CYR" w:hAnsi="Times New Roman CYR" w:cs="Times New Roman CYR"/>
          <w:sz w:val="28"/>
          <w:szCs w:val="28"/>
        </w:rPr>
        <w:t> </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ПОЛОЖЕНИЕ</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Times New Roman CYR" w:hAnsi="Times New Roman CYR" w:cs="Times New Roman CYR"/>
          <w:b/>
          <w:bCs/>
          <w:sz w:val="28"/>
          <w:szCs w:val="28"/>
        </w:rPr>
      </w:pPr>
      <w:r>
        <w:rPr>
          <w:rFonts w:ascii="Times New Roman CYR" w:hAnsi="Times New Roman CYR" w:cs="Times New Roman CYR"/>
          <w:b/>
          <w:bCs/>
          <w:sz w:val="28"/>
          <w:szCs w:val="28"/>
        </w:rPr>
        <w:t>О МУНИЦИПАЛЬНОМ ЖИЛИЩНОМ КОНТРОЛЕ</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НА ТЕРРИТОРИИ СЕЛЬСКОГО ПОСЕЛЕНИЯ </w:t>
      </w:r>
      <w:r w:rsidR="00E31943">
        <w:rPr>
          <w:rFonts w:ascii="Times New Roman CYR" w:hAnsi="Times New Roman CYR" w:cs="Times New Roman CYR"/>
          <w:b/>
          <w:bCs/>
          <w:sz w:val="28"/>
          <w:szCs w:val="28"/>
        </w:rPr>
        <w:t>ЧЕРКАССКИЙ</w:t>
      </w:r>
      <w:r>
        <w:rPr>
          <w:rFonts w:ascii="Times New Roman CYR" w:hAnsi="Times New Roman CYR" w:cs="Times New Roman CYR"/>
          <w:b/>
          <w:bCs/>
          <w:sz w:val="28"/>
          <w:szCs w:val="28"/>
        </w:rPr>
        <w:t xml:space="preserve"> СЕЛЬСОВЕТ САРАКТАШСКОГО РАЙОНА ОРЕНБУРГСКОЙ ОБЛАСТИ</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Times New Roman CYR" w:hAnsi="Times New Roman CYR" w:cs="Times New Roman CYR"/>
          <w:sz w:val="28"/>
          <w:szCs w:val="28"/>
        </w:rPr>
      </w:pPr>
      <w:r>
        <w:rPr>
          <w:rFonts w:ascii="Times New Roman CYR" w:hAnsi="Times New Roman CYR" w:cs="Times New Roman CYR"/>
          <w:sz w:val="28"/>
          <w:szCs w:val="28"/>
        </w:rPr>
        <w:t> </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Times New Roman CYR" w:hAnsi="Times New Roman CYR" w:cs="Times New Roman CYR"/>
          <w:sz w:val="28"/>
          <w:szCs w:val="28"/>
        </w:rPr>
      </w:pPr>
      <w:r>
        <w:rPr>
          <w:rFonts w:ascii="Times New Roman CYR" w:hAnsi="Times New Roman CYR" w:cs="Times New Roman CYR"/>
          <w:b/>
          <w:bCs/>
          <w:sz w:val="28"/>
          <w:szCs w:val="28"/>
        </w:rPr>
        <w:t>Раздел 1. ОБЩИЕ ПОЛОЖЕНИЯ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Times New Roman CYR" w:hAnsi="Times New Roman CYR" w:cs="Times New Roman CYR"/>
          <w:sz w:val="28"/>
          <w:szCs w:val="28"/>
        </w:rPr>
      </w:pPr>
      <w:r>
        <w:rPr>
          <w:rFonts w:ascii="Times New Roman CYR" w:hAnsi="Times New Roman CYR" w:cs="Times New Roman CYR"/>
          <w:sz w:val="28"/>
          <w:szCs w:val="28"/>
        </w:rPr>
        <w:t> </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 Положение об осуществлении муниципального жилищного контроля на территории  сельского поселения </w:t>
      </w:r>
      <w:r w:rsidR="00E31943">
        <w:rPr>
          <w:rFonts w:ascii="Times New Roman CYR" w:hAnsi="Times New Roman CYR" w:cs="Times New Roman CYR"/>
          <w:sz w:val="28"/>
          <w:szCs w:val="28"/>
        </w:rPr>
        <w:t>Черкасский</w:t>
      </w:r>
      <w:r>
        <w:rPr>
          <w:rFonts w:ascii="Times New Roman CYR" w:hAnsi="Times New Roman CYR" w:cs="Times New Roman CYR"/>
          <w:sz w:val="28"/>
          <w:szCs w:val="28"/>
        </w:rPr>
        <w:t xml:space="preserve"> сельсовет Саракташского района Оренбургской области (далее – «Положение») устанавливает порядок организации и осуществления муниципального жилищного контроля на территории сельс</w:t>
      </w:r>
      <w:r w:rsidR="00E31943">
        <w:rPr>
          <w:rFonts w:ascii="Times New Roman CYR" w:hAnsi="Times New Roman CYR" w:cs="Times New Roman CYR"/>
          <w:sz w:val="28"/>
          <w:szCs w:val="28"/>
        </w:rPr>
        <w:t>кого поселения Черкасский сельсовет</w:t>
      </w:r>
      <w:r>
        <w:rPr>
          <w:rFonts w:ascii="Times New Roman CYR" w:hAnsi="Times New Roman CYR" w:cs="Times New Roman CYR"/>
          <w:sz w:val="28"/>
          <w:szCs w:val="28"/>
        </w:rPr>
        <w:t xml:space="preserve"> Саракташского района Оренбургской области (далее – «</w:t>
      </w:r>
      <w:r w:rsidR="00E31943">
        <w:rPr>
          <w:rFonts w:ascii="Times New Roman CYR" w:hAnsi="Times New Roman CYR" w:cs="Times New Roman CYR"/>
          <w:sz w:val="28"/>
          <w:szCs w:val="28"/>
        </w:rPr>
        <w:t>Черкасский</w:t>
      </w:r>
      <w:r>
        <w:rPr>
          <w:rFonts w:ascii="Times New Roman CYR" w:hAnsi="Times New Roman CYR" w:cs="Times New Roman CYR"/>
          <w:sz w:val="28"/>
          <w:szCs w:val="28"/>
        </w:rPr>
        <w:t xml:space="preserve"> сельсовет»). </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Под муниципальным жилищным контролем понимается деятельность контрольного органа,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3. Муниципальный жилищный контроль на территории </w:t>
      </w:r>
      <w:r w:rsidR="00E31943">
        <w:rPr>
          <w:rFonts w:ascii="Times New Roman CYR" w:hAnsi="Times New Roman CYR" w:cs="Times New Roman CYR"/>
          <w:sz w:val="28"/>
          <w:szCs w:val="28"/>
        </w:rPr>
        <w:t>Черкасского</w:t>
      </w:r>
      <w:r>
        <w:rPr>
          <w:rFonts w:ascii="Times New Roman CYR" w:hAnsi="Times New Roman CYR" w:cs="Times New Roman CYR"/>
          <w:sz w:val="28"/>
          <w:szCs w:val="28"/>
        </w:rPr>
        <w:t xml:space="preserve"> сельсовета осуществляется Администрацией </w:t>
      </w:r>
      <w:r w:rsidR="00E31943">
        <w:rPr>
          <w:rFonts w:ascii="Times New Roman CYR" w:hAnsi="Times New Roman CYR" w:cs="Times New Roman CYR"/>
          <w:sz w:val="28"/>
          <w:szCs w:val="28"/>
        </w:rPr>
        <w:t>Черкасского</w:t>
      </w:r>
      <w:r>
        <w:rPr>
          <w:rFonts w:ascii="Times New Roman CYR" w:hAnsi="Times New Roman CYR" w:cs="Times New Roman CYR"/>
          <w:sz w:val="28"/>
          <w:szCs w:val="28"/>
        </w:rPr>
        <w:t xml:space="preserve"> сельсовета  (далее – «контрольный орган»).</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 От имени контрольного органа муниципальный жилищный контроль вправе осуществлять следующие должностные лица:</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 руководитель (заместитель руководителя) контрольного органа;</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муниципального жилищному контролю, в том числе </w:t>
      </w:r>
      <w:r>
        <w:rPr>
          <w:rFonts w:ascii="Times New Roman CYR" w:hAnsi="Times New Roman CYR" w:cs="Times New Roman CYR"/>
          <w:sz w:val="28"/>
          <w:szCs w:val="28"/>
        </w:rPr>
        <w:lastRenderedPageBreak/>
        <w:t>проведение профилактических мероприятий и контрольных мероприятий (далее также - инспектор).</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5.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 требований к формированию фондов капитального ремонта;</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 требований к предоставлению коммунальных услуг пользователям помещений в многоквартирных домах и жилых домов;</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7) правил предоставления, приостановки и ограничения предоставления коммунальных услуг пользователям помещений в многоквартирных домах и жилых домов;</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10) требований к обеспечению доступности для инвалидов помещений в многоквартирных домах;</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11) требований к предоставлению жилых помещений в наемных домах социального использования;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12) исполнение решений, принятых контрольным органом по результатам контрольных мероприятий.</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6. Объектом муниципального жилищного контроля (далее - объект контроля) является: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1) деятельность, действия (бездействие) по пользованию жилыми помещениями муниципального жилищного фонда;</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деятельность, действия (бездействие) по формированию фондов капитального ремонта;</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 деятельность, действия (бездействие) по предоставлению коммунальных услуг пользователям помещений в многоквартирных домах и жилых домов;</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5) деятельность, действия (бездействие) по управлению многоквартирными домами, включающая в себя: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деятельность, действия (бездействие) по оказанию услуг и (или) выполнению работ по содержанию и ремонту общего имущества в многоквартирных домах;</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деятельность, действия (бездействие) по обеспечению доступности для инвалидов помещений в многоквартирных домах;</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6) деятельность, действия (бездействие) по размещению информации в системе;</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7) деятельность, действия (бездействие) по предоставлению жилых помещений в наемных домах социального использования.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7. Лицами, контролируемыми контрольным органом, являются граждане и организации, деятельность которых подлежат муниципальному жилищному контролю (далее - контролируемые лица), в том числе:</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Оренбургской области;</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юридические лица, в том числе ресурсоснабжающие организации, индивидуальные предприниматели, осуществляющие предоставление коммунальных услуг пользователям муниципальных жилых помещений в многоквартирных домах и жилых домов;</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юридические лица, на имя которых открыты специальные счета для формирования фондов капитального ремонта многоквартирных домов;</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граждане, в пользовании которых находятся помещения муниципального жилищного фонда.</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8. Учет объектов контроля обеспечивается контрольным органом в соответствии с Федеральным законом от 31 июля 2020 года N 248-ФЗ "О государственном контроле (надзоре) и муниципальном контроле в Российской Федерации" (далее - Федеральный закон N 248-ФЗ), настоящим положением.</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9. При сборе, обработке, анализе и учете сведений об объектах контроля для целей их учета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10. С учетом требований части 7 статьи 22 и части 2 статьи 61 Федерального закона N 248-ФЗ система оценки и управления рисками причинения вреда (ущерба) охраняемым законом ценностям при осуществлении муниципального жилищного контроля не применяется. Муниципальный жилищный контроль осуществляется без проведения плановых контрольных мероприятий.</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11. Организация и осуществление муниципального жилищного контроля регулируются положениями Федерального закона N 248-ФЗ.</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Times New Roman CYR" w:hAnsi="Times New Roman CYR" w:cs="Times New Roman CYR"/>
          <w:sz w:val="28"/>
          <w:szCs w:val="28"/>
        </w:rPr>
      </w:pPr>
      <w:r>
        <w:rPr>
          <w:rFonts w:ascii="Times New Roman CYR" w:hAnsi="Times New Roman CYR" w:cs="Times New Roman CYR"/>
          <w:sz w:val="28"/>
          <w:szCs w:val="28"/>
        </w:rPr>
        <w:t> </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Times New Roman CYR" w:hAnsi="Times New Roman CYR" w:cs="Times New Roman CYR"/>
          <w:sz w:val="28"/>
          <w:szCs w:val="28"/>
        </w:rPr>
      </w:pPr>
      <w:r>
        <w:rPr>
          <w:rFonts w:ascii="Times New Roman CYR" w:hAnsi="Times New Roman CYR" w:cs="Times New Roman CYR"/>
          <w:b/>
          <w:bCs/>
          <w:sz w:val="28"/>
          <w:szCs w:val="28"/>
        </w:rPr>
        <w:t>Раздел 2. ПРОФИЛАКТИКА РИСКОВ ПРИЧИНЕНИЯ ВРЕДА</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Times New Roman CYR" w:hAnsi="Times New Roman CYR" w:cs="Times New Roman CYR"/>
          <w:sz w:val="28"/>
          <w:szCs w:val="28"/>
        </w:rPr>
      </w:pPr>
      <w:r>
        <w:rPr>
          <w:rFonts w:ascii="Times New Roman CYR" w:hAnsi="Times New Roman CYR" w:cs="Times New Roman CYR"/>
          <w:b/>
          <w:bCs/>
          <w:sz w:val="28"/>
          <w:szCs w:val="28"/>
        </w:rPr>
        <w:t>(УЩЕРБА) ОХРАНЯЕМЫМ ЗАКОНОМ ЦЕННОСТЯМ</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Times New Roman CYR" w:hAnsi="Times New Roman CYR" w:cs="Times New Roman CYR"/>
          <w:sz w:val="28"/>
          <w:szCs w:val="28"/>
        </w:rPr>
      </w:pPr>
      <w:r>
        <w:rPr>
          <w:rFonts w:ascii="Times New Roman CYR" w:hAnsi="Times New Roman CYR" w:cs="Times New Roman CYR"/>
          <w:sz w:val="28"/>
          <w:szCs w:val="28"/>
        </w:rPr>
        <w:t> </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Times New Roman CYR" w:hAnsi="Times New Roman CYR" w:cs="Times New Roman CYR"/>
          <w:sz w:val="28"/>
          <w:szCs w:val="28"/>
        </w:rPr>
      </w:pPr>
      <w:r>
        <w:rPr>
          <w:rFonts w:ascii="Times New Roman CYR" w:hAnsi="Times New Roman CYR" w:cs="Times New Roman CYR"/>
          <w:b/>
          <w:bCs/>
          <w:sz w:val="28"/>
          <w:szCs w:val="28"/>
        </w:rPr>
        <w:t>Глава 1. ОРГАНИЗАЦИЯ ПРОФИЛАКТИКИ</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Times New Roman CYR" w:hAnsi="Times New Roman CYR" w:cs="Times New Roman CYR"/>
          <w:sz w:val="28"/>
          <w:szCs w:val="28"/>
        </w:rPr>
      </w:pPr>
      <w:r>
        <w:rPr>
          <w:rFonts w:ascii="Times New Roman CYR" w:hAnsi="Times New Roman CYR" w:cs="Times New Roman CYR"/>
          <w:b/>
          <w:bCs/>
          <w:sz w:val="28"/>
          <w:szCs w:val="28"/>
        </w:rPr>
        <w:t>НАРУШЕНИЯ ОБЯЗАТЕЛЬНЫХ ТРЕБОВАНИЙ</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Times New Roman CYR" w:hAnsi="Times New Roman CYR" w:cs="Times New Roman CYR"/>
          <w:sz w:val="28"/>
          <w:szCs w:val="28"/>
        </w:rPr>
      </w:pPr>
      <w:r>
        <w:rPr>
          <w:rFonts w:ascii="Times New Roman CYR" w:hAnsi="Times New Roman CYR" w:cs="Times New Roman CYR"/>
          <w:sz w:val="28"/>
          <w:szCs w:val="28"/>
        </w:rPr>
        <w:t> </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12.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стимулирование добросовестного соблюдения обязательных требований контролируемыми лицами;</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создание условий для доведения обязательных требований до контролируемых лиц, повышение информированности о способах их соблюдения.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13.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14. Программа профилактики утверждается ежегодно в срок до 20 декабря года, предшествующего году ее реализации, и состоит из следующих разделов:</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2) цели и задачи реализации программы профилактики;</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перечень профилактических мероприятий, сроки (периодичность) их проведения;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 показатели результативности и эффективности программы профилактики.</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15.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16. Утвержденная программа профилактики размещается на официальном сайте контрольного органа.</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17. Профилактические мероприятия, предусмотренные программой профилактики, обязательны для проведения контрольным органом.</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18. Контрольный орган проводит следующие профилактические мероприятия: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информирование;</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консультирование.</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Орган контроля может проводить профилактические мероприятия, не предусмотренные программой профилактики:</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объявление предостережения;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профилактический визит.</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19.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20. В случае,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Times New Roman CYR" w:hAnsi="Times New Roman CYR" w:cs="Times New Roman CYR"/>
          <w:sz w:val="28"/>
          <w:szCs w:val="28"/>
        </w:rPr>
      </w:pPr>
      <w:r>
        <w:rPr>
          <w:rFonts w:ascii="Times New Roman CYR" w:hAnsi="Times New Roman CYR" w:cs="Times New Roman CYR"/>
          <w:sz w:val="28"/>
          <w:szCs w:val="28"/>
        </w:rPr>
        <w:t> </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Times New Roman CYR" w:hAnsi="Times New Roman CYR" w:cs="Times New Roman CYR"/>
          <w:sz w:val="28"/>
          <w:szCs w:val="28"/>
        </w:rPr>
      </w:pPr>
      <w:r>
        <w:rPr>
          <w:rFonts w:ascii="Times New Roman CYR" w:hAnsi="Times New Roman CYR" w:cs="Times New Roman CYR"/>
          <w:b/>
          <w:bCs/>
          <w:sz w:val="28"/>
          <w:szCs w:val="28"/>
        </w:rPr>
        <w:t>Глава 2. ИНФОРМИРОВАНИЕ</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Times New Roman CYR" w:hAnsi="Times New Roman CYR" w:cs="Times New Roman CYR"/>
          <w:sz w:val="28"/>
          <w:szCs w:val="28"/>
        </w:rPr>
      </w:pPr>
      <w:r>
        <w:rPr>
          <w:rFonts w:ascii="Times New Roman CYR" w:hAnsi="Times New Roman CYR" w:cs="Times New Roman CYR"/>
          <w:sz w:val="28"/>
          <w:szCs w:val="28"/>
        </w:rPr>
        <w:t> </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22. 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23. Контрольный орган размещает и поддерживает в актуальном состоянии на своем официальном сайте:</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 тексты нормативных правовых актов, регулирующих осуществление муниципального жилищного контроля;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 руководства по соблюдению обязательных требований, разработанные и утвержденные в соответствии с Федеральным законом от 31 июля 2020 года N 247-ФЗ "Об обязательных требованиях в Российской Федерации";</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5) перечень индикаторов риска нарушения обязательных требований;</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6) программу профилактики рисков причинения вреда;</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7) исчерпывающий перечень сведений, которые могут запрашиваться контрольным органом у контролируемого лица;</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8) сведения о способах получения консультаций по вопросам соблюдения обязательных требований;</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9) сведения о порядке досудебного обжалования решений контрольного органа, действий (бездействия) его должностных лиц;</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10) доклады о муниципальном жилищном контроле;</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11)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Times New Roman CYR" w:hAnsi="Times New Roman CYR" w:cs="Times New Roman CYR"/>
          <w:sz w:val="28"/>
          <w:szCs w:val="28"/>
        </w:rPr>
      </w:pPr>
      <w:r>
        <w:rPr>
          <w:rFonts w:ascii="Times New Roman CYR" w:hAnsi="Times New Roman CYR" w:cs="Times New Roman CYR"/>
          <w:sz w:val="28"/>
          <w:szCs w:val="28"/>
        </w:rPr>
        <w:t> </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Times New Roman CYR" w:hAnsi="Times New Roman CYR" w:cs="Times New Roman CYR"/>
          <w:sz w:val="28"/>
          <w:szCs w:val="28"/>
        </w:rPr>
      </w:pPr>
      <w:r>
        <w:rPr>
          <w:rFonts w:ascii="Times New Roman CYR" w:hAnsi="Times New Roman CYR" w:cs="Times New Roman CYR"/>
          <w:b/>
          <w:bCs/>
          <w:sz w:val="28"/>
          <w:szCs w:val="28"/>
        </w:rPr>
        <w:t>Глава 3. КОНСУЛЬТИРОВАНИЕ</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Times New Roman CYR" w:hAnsi="Times New Roman CYR" w:cs="Times New Roman CYR"/>
          <w:sz w:val="28"/>
          <w:szCs w:val="28"/>
        </w:rPr>
      </w:pPr>
      <w:r>
        <w:rPr>
          <w:rFonts w:ascii="Times New Roman CYR" w:hAnsi="Times New Roman CYR" w:cs="Times New Roman CYR"/>
          <w:sz w:val="28"/>
          <w:szCs w:val="28"/>
        </w:rPr>
        <w:t> </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24. Консультирование по обращениям контролируемых лиц и их представителей осуществляют инспекторы. Консультирование осуществляется без взимания платы.</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местонахождение, контактные телефоны, адрес официального сайта контрольного органа в информационно-телекоммуникационной сети Интернет и адреса электронной почты контрольного органа;</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график работы контрольного органа, время приема посетителей;</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номера кабинетов, где проводятся прием и информирование посетителей по вопросам осуществления муниципального жилищного контроля, а также фамилии, имена, отчества (при наличии) инспекторов, осуществляющих прием и информирование;</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4) перечень нормативных правовых актов, регулирующих осуществление муниципального жилищного контроля;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5) перечень актов, содержащих обязательные требования.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27. Контролируемое лицо вправе направить в контрольный орган запрос о предоставлении письменного ответа об организации и осуществлении муниципального жилищного контроля, в порядке и в сроки, установленные Федеральным законом от 02 мая 2006 года N 59-ФЗ "О порядке рассмотрения обращений граждан Российской Федерации".</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жилищного контроля, осуществляется по следующим вопросам:</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основание объявления обратившемуся контролируемому лицу предостережения;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29.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30.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31. Контрольный орган осуществляет учет консультирований.</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32.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Times New Roman CYR" w:hAnsi="Times New Roman CYR" w:cs="Times New Roman CYR"/>
          <w:sz w:val="28"/>
          <w:szCs w:val="28"/>
        </w:rPr>
      </w:pPr>
      <w:r>
        <w:rPr>
          <w:rFonts w:ascii="Times New Roman CYR" w:hAnsi="Times New Roman CYR" w:cs="Times New Roman CYR"/>
          <w:sz w:val="28"/>
          <w:szCs w:val="28"/>
        </w:rPr>
        <w:t> </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Times New Roman CYR" w:hAnsi="Times New Roman CYR" w:cs="Times New Roman CYR"/>
          <w:sz w:val="28"/>
          <w:szCs w:val="28"/>
        </w:rPr>
      </w:pPr>
      <w:r>
        <w:rPr>
          <w:rFonts w:ascii="Times New Roman CYR" w:hAnsi="Times New Roman CYR" w:cs="Times New Roman CYR"/>
          <w:b/>
          <w:bCs/>
          <w:sz w:val="28"/>
          <w:szCs w:val="28"/>
        </w:rPr>
        <w:t>Глава 4. ОБЪЯВЛЕНИЕ ПРЕДОСТЕРЕЖЕНИЯ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Times New Roman CYR" w:hAnsi="Times New Roman CYR" w:cs="Times New Roman CYR"/>
          <w:sz w:val="28"/>
          <w:szCs w:val="28"/>
        </w:rPr>
      </w:pPr>
      <w:r>
        <w:rPr>
          <w:rFonts w:ascii="Times New Roman CYR" w:hAnsi="Times New Roman CYR" w:cs="Times New Roman CYR"/>
          <w:sz w:val="28"/>
          <w:szCs w:val="28"/>
        </w:rPr>
        <w:t> </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33.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34. 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35. Контролируемое лицо вправе после получения предостережения в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наименование контрольного органа, в который направляется возражение;</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дату и номер предостережения;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 доводы, на основании которых контролируемое лицо не согласно с объявленным предостережением;</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5) дату получения предостережения контролируемым лицом;</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7) личную подпись и дату.</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36.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37. Контрольный орган в течение 20 календарных дней со дня регистрации возражения: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при необходимости запрашивают документы и материалы в других государственных органах, органах местного самоуправления и у иных лиц;</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 направляют письменный ответ по существу поставленных в возражении вопросов.</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Повторно направленные возражения по тем же основаниям контрольным органом не рассматриваются.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38. По результатам рассмотрения возражения контрольный орган принимает одно из следующих решений:</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 удовлетворяет возражение в форме отмены объявленного предостережения;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отказывает в удовлетворении возражения.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39. Контрольным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Times New Roman CYR" w:hAnsi="Times New Roman CYR" w:cs="Times New Roman CYR"/>
          <w:sz w:val="28"/>
          <w:szCs w:val="28"/>
        </w:rPr>
      </w:pPr>
      <w:r>
        <w:rPr>
          <w:rFonts w:ascii="Times New Roman CYR" w:hAnsi="Times New Roman CYR" w:cs="Times New Roman CYR"/>
          <w:sz w:val="28"/>
          <w:szCs w:val="28"/>
        </w:rPr>
        <w:t> </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Times New Roman CYR" w:hAnsi="Times New Roman CYR" w:cs="Times New Roman CYR"/>
          <w:sz w:val="28"/>
          <w:szCs w:val="28"/>
        </w:rPr>
      </w:pPr>
      <w:r>
        <w:rPr>
          <w:rFonts w:ascii="Times New Roman CYR" w:hAnsi="Times New Roman CYR" w:cs="Times New Roman CYR"/>
          <w:b/>
          <w:bCs/>
          <w:sz w:val="28"/>
          <w:szCs w:val="28"/>
        </w:rPr>
        <w:t>Глава 5. ПРОФИЛАКТИЧЕСКИЙ ВИЗИТ</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Times New Roman CYR" w:hAnsi="Times New Roman CYR" w:cs="Times New Roman CYR"/>
          <w:sz w:val="28"/>
          <w:szCs w:val="28"/>
        </w:rPr>
      </w:pPr>
      <w:r>
        <w:rPr>
          <w:rFonts w:ascii="Times New Roman CYR" w:hAnsi="Times New Roman CYR" w:cs="Times New Roman CYR"/>
          <w:sz w:val="28"/>
          <w:szCs w:val="28"/>
        </w:rPr>
        <w:t> </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40.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ходе профилактического визита контролируемое лицо информируется об обязательных требованиях, предъявляемых к объектам контроля.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41.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42.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43. По результатам профилактического визита в случае, если инспектором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44.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Times New Roman CYR" w:hAnsi="Times New Roman CYR" w:cs="Times New Roman CYR"/>
          <w:sz w:val="28"/>
          <w:szCs w:val="28"/>
        </w:rPr>
      </w:pPr>
      <w:r>
        <w:rPr>
          <w:rFonts w:ascii="Times New Roman CYR" w:hAnsi="Times New Roman CYR" w:cs="Times New Roman CYR"/>
          <w:sz w:val="28"/>
          <w:szCs w:val="28"/>
        </w:rPr>
        <w:t> </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Times New Roman CYR" w:hAnsi="Times New Roman CYR" w:cs="Times New Roman CYR"/>
          <w:sz w:val="28"/>
          <w:szCs w:val="28"/>
        </w:rPr>
      </w:pPr>
      <w:r>
        <w:rPr>
          <w:rFonts w:ascii="Times New Roman CYR" w:hAnsi="Times New Roman CYR" w:cs="Times New Roman CYR"/>
          <w:b/>
          <w:bCs/>
          <w:sz w:val="28"/>
          <w:szCs w:val="28"/>
        </w:rPr>
        <w:t>Раздел 3. ОСУЩЕСТВЛЕНИЕ МУНИЦИПАЛЬНОГО ЖИЛИЩНОГО КОНТРОЛЯ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Times New Roman CYR" w:hAnsi="Times New Roman CYR" w:cs="Times New Roman CYR"/>
          <w:sz w:val="28"/>
          <w:szCs w:val="28"/>
        </w:rPr>
      </w:pPr>
      <w:r>
        <w:rPr>
          <w:rFonts w:ascii="Times New Roman CYR" w:hAnsi="Times New Roman CYR" w:cs="Times New Roman CYR"/>
          <w:sz w:val="28"/>
          <w:szCs w:val="28"/>
        </w:rPr>
        <w:t> </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45. С учетом требований части 2 статьи 66 Закона N 248-ФЗ и </w:t>
      </w:r>
      <w:hyperlink r:id="rId8" w:history="1">
        <w:r>
          <w:rPr>
            <w:rFonts w:ascii="Times New Roman CYR" w:hAnsi="Times New Roman CYR" w:cs="Times New Roman CYR"/>
            <w:sz w:val="28"/>
            <w:szCs w:val="28"/>
          </w:rPr>
          <w:t>пункта 10</w:t>
        </w:r>
      </w:hyperlink>
      <w:r>
        <w:rPr>
          <w:rFonts w:ascii="Times New Roman CYR" w:hAnsi="Times New Roman CYR" w:cs="Times New Roman CYR"/>
          <w:sz w:val="28"/>
          <w:szCs w:val="28"/>
        </w:rPr>
        <w:t xml:space="preserve"> настоящего Положения все внеплановые контрольные мероприятия при осуществлении муниципального жилищного контроля могут проводиться только после согласования с прокуратурой.</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47.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инспекционный визит, в ходе которого могут осуществляться следующие контрольные действия: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а) осмотр;</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б) опрос;</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г) инструментальное обследование.</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Инспекционный визит проводится в порядке и объеме, определенном статьей 70 Закона N 248-ФЗ;</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документарная проверка, в ходе которой могут осуществляться следующие контрольные действия: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а) получение письменных объяснений;</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б) истребование документов.</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Документарная проводится в порядке и объеме, определенном статьей 72 Закона N 248-ФЗ;</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выездная проверка, в ходе которой могут осуществляться следующие контрольные действия: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а) осмотр;</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б) досмотр;</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опрос;</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г) получение письменных объяснений;</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д) истребование документов.</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48. Для проведения контрольного мероприятия с взаимодействием руководителем контрольного органа принимается решение о проведении контрольного мероприятия (далее - решение), в котором указываются: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дата, время и место принятия решения;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кем принято решение;</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основание проведения контрольного мероприятия;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 вид контроля;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6) объект контроля, в отношении которого проводится контрольное мероприятие;</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7) адрес места осуществления контролируемым лицом деятельности или адрес нахождения объекта(ов) контроля, в отношении которого(ых) проводится контрольное мероприятие;</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9) вид контрольного мероприятия;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10) перечень контрольных действий, совершаемых в рамках контрольного мероприятия;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11) предмет контрольного мероприятия;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12) дата проведения контрольного мероприятия, в том числе срок непосредственного взаимодействия с контролируемым лицом;</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13) перечень документов, предоставление которых контролируемым лицом необходимо для оценки соблюдения обязательных требований;</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14) иные сведения, если это предусмотрено положением о виде контроля.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49. Решение о проведении контрольного мероприятия оформляется в соответствии с типовыми формами решений о проведении контрольных (надзорных) мероприятий, утвержденными Приказом Минэкономразвития России от 31 марта 2021 года N 151 "О типовых формах документов, используемых контрольным (надзорным) органом".</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50.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51.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52.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53.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54.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9" w:history="1">
        <w:r>
          <w:rPr>
            <w:rFonts w:ascii="Times New Roman CYR" w:hAnsi="Times New Roman CYR" w:cs="Times New Roman CYR"/>
            <w:sz w:val="28"/>
            <w:szCs w:val="28"/>
          </w:rPr>
          <w:t>пунктами 55</w:t>
        </w:r>
      </w:hyperlink>
      <w:r>
        <w:rPr>
          <w:rFonts w:ascii="Times New Roman CYR" w:hAnsi="Times New Roman CYR" w:cs="Times New Roman CYR"/>
          <w:sz w:val="28"/>
          <w:szCs w:val="28"/>
        </w:rPr>
        <w:t xml:space="preserve">, </w:t>
      </w:r>
      <w:hyperlink r:id="rId10" w:history="1">
        <w:r>
          <w:rPr>
            <w:rFonts w:ascii="Times New Roman CYR" w:hAnsi="Times New Roman CYR" w:cs="Times New Roman CYR"/>
            <w:sz w:val="28"/>
            <w:szCs w:val="28"/>
          </w:rPr>
          <w:t>56</w:t>
        </w:r>
      </w:hyperlink>
      <w:r>
        <w:rPr>
          <w:rFonts w:ascii="Times New Roman CYR" w:hAnsi="Times New Roman CYR" w:cs="Times New Roman CYR"/>
          <w:sz w:val="28"/>
          <w:szCs w:val="28"/>
        </w:rPr>
        <w:t xml:space="preserve">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55.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56. Контролируемое лицо считается проинформированным надлежащим образом в случае, если:</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 сведения предоставлены контролируемому лицу в соответствии с </w:t>
      </w:r>
      <w:hyperlink r:id="rId11" w:history="1">
        <w:r>
          <w:rPr>
            <w:rFonts w:ascii="Times New Roman CYR" w:hAnsi="Times New Roman CYR" w:cs="Times New Roman CYR"/>
            <w:sz w:val="28"/>
            <w:szCs w:val="28"/>
          </w:rPr>
          <w:t>пунктом 55</w:t>
        </w:r>
      </w:hyperlink>
      <w:r>
        <w:rPr>
          <w:rFonts w:ascii="Times New Roman CYR" w:hAnsi="Times New Roman CYR" w:cs="Times New Roman CYR"/>
          <w:sz w:val="28"/>
          <w:szCs w:val="28"/>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w:t>
      </w:r>
      <w:r>
        <w:rPr>
          <w:rFonts w:ascii="Times New Roman CYR" w:hAnsi="Times New Roman CYR" w:cs="Times New Roman CYR"/>
          <w:sz w:val="28"/>
          <w:szCs w:val="28"/>
        </w:rPr>
        <w:lastRenderedPageBreak/>
        <w:t xml:space="preserve">оказании государственных и муниципальных услуг, за исключением случаев, установленных </w:t>
      </w:r>
      <w:hyperlink r:id="rId12" w:history="1">
        <w:r>
          <w:rPr>
            <w:rFonts w:ascii="Times New Roman CYR" w:hAnsi="Times New Roman CYR" w:cs="Times New Roman CYR"/>
            <w:sz w:val="28"/>
            <w:szCs w:val="28"/>
          </w:rPr>
          <w:t>пунктом 60</w:t>
        </w:r>
      </w:hyperlink>
      <w:r>
        <w:rPr>
          <w:rFonts w:ascii="Times New Roman CYR" w:hAnsi="Times New Roman CYR" w:cs="Times New Roman CYR"/>
          <w:sz w:val="28"/>
          <w:szCs w:val="28"/>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57. Документы, направляемые контролируемым лицом контрольному органу в электронном виде, подписываются: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простой электронной подписью;</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 усиленной квалифицированной электронной подписью.</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58.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 декабря 2023 года документы могут составляться и подписываться на бумажном носителе (в том числе акты контрольных мероприятий, предписания)).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59. Не допускается требование нотариального удостоверения копий документов, представляемых в контрольный орган.</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60.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61. В случае, указанном в </w:t>
      </w:r>
      <w:hyperlink r:id="rId13" w:history="1">
        <w:r>
          <w:rPr>
            <w:rFonts w:ascii="Times New Roman CYR" w:hAnsi="Times New Roman CYR" w:cs="Times New Roman CYR"/>
            <w:sz w:val="28"/>
            <w:szCs w:val="28"/>
          </w:rPr>
          <w:t>пункте 54</w:t>
        </w:r>
      </w:hyperlink>
      <w:r>
        <w:rPr>
          <w:rFonts w:ascii="Times New Roman CYR" w:hAnsi="Times New Roman CYR" w:cs="Times New Roman CYR"/>
          <w:sz w:val="28"/>
          <w:szCs w:val="28"/>
        </w:rPr>
        <w:t xml:space="preserve"> Положения, руководитель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территориальным органом прокуратуры.</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62. С учетом требований части 8 статьи 31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прохождение лечения на стационаре медицинского учреждения;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личного характера (смерть близкого родственника);</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 непреодолимой силы в отношении контролируемого лица (катастрофы, аварии, несчастные случаи);</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5) иных причин, признанных контрольным органом, уважительными.</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63.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64.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контрольный орган получает:</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при проведении контрольных мероприятий, включая контрольные мероприятия без взаимодействия;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65.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контрольного органа проводится оценка их достоверности.</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66.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обеспечивает, в том числе по решению руководителя контрольного органа, проведение контрольного мероприятия без взаимодействия.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67.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контрольным органом к рассмотрению:</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контрольного органа в сети "Интернет", а также в информационной системе контрольного органа;</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68.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69.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законом от 2 мая 2006 года N 59-ФЗ "О порядке рассмотрения обращений граждан Российской Федерации".</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70. 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направившего заявление (обращение) в контрольный орган.</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71.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72. 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73.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N 248-ФЗ.</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Times New Roman CYR" w:hAnsi="Times New Roman CYR" w:cs="Times New Roman CYR"/>
          <w:sz w:val="28"/>
          <w:szCs w:val="28"/>
        </w:rPr>
      </w:pPr>
      <w:r>
        <w:rPr>
          <w:rFonts w:ascii="Times New Roman CYR" w:hAnsi="Times New Roman CYR" w:cs="Times New Roman CYR"/>
          <w:sz w:val="28"/>
          <w:szCs w:val="28"/>
        </w:rPr>
        <w:t> </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Times New Roman CYR" w:hAnsi="Times New Roman CYR" w:cs="Times New Roman CYR"/>
          <w:sz w:val="28"/>
          <w:szCs w:val="28"/>
        </w:rPr>
      </w:pPr>
      <w:r>
        <w:rPr>
          <w:rFonts w:ascii="Times New Roman CYR" w:hAnsi="Times New Roman CYR" w:cs="Times New Roman CYR"/>
          <w:b/>
          <w:bCs/>
          <w:sz w:val="28"/>
          <w:szCs w:val="28"/>
        </w:rPr>
        <w:t>Раздел 4. РЕЗУЛЬТАТЫ КОНТРОЛЬНЫХ МЕРОПРИЯТИЙ И РЕШЕНИЯ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Times New Roman CYR" w:hAnsi="Times New Roman CYR" w:cs="Times New Roman CYR"/>
          <w:sz w:val="28"/>
          <w:szCs w:val="28"/>
        </w:rPr>
      </w:pPr>
      <w:r>
        <w:rPr>
          <w:rFonts w:ascii="Times New Roman CYR" w:hAnsi="Times New Roman CYR" w:cs="Times New Roman CYR"/>
          <w:b/>
          <w:bCs/>
          <w:sz w:val="28"/>
          <w:szCs w:val="28"/>
        </w:rPr>
        <w:t>ПО РЕЗУЛЬТАТАМ КОНТРОЛЬНЫХ МЕРОПРИЯТИЙ</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Times New Roman CYR" w:hAnsi="Times New Roman CYR" w:cs="Times New Roman CYR"/>
          <w:sz w:val="28"/>
          <w:szCs w:val="28"/>
        </w:rPr>
      </w:pPr>
      <w:r>
        <w:rPr>
          <w:rFonts w:ascii="Times New Roman CYR" w:hAnsi="Times New Roman CYR" w:cs="Times New Roman CYR"/>
          <w:sz w:val="28"/>
          <w:szCs w:val="28"/>
        </w:rPr>
        <w:t> </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74.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75. Вопросы оформления результатов контрольных мероприятий регулируются статьей 87 Закона N 248-ФЗ.</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76.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дата и место составления предписания;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дата и номер акта контрольного мероприятия, на основании которого выдается предписание;</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 фамилия, имя, отчество (при наличии) и должность лица (лиц), выдавшего (выдавших) предписание;</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5) содержание предписания - обязательные требования, которые нарушены;</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7) сроки исполнения;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77.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Times New Roman CYR" w:hAnsi="Times New Roman CYR" w:cs="Times New Roman CYR"/>
          <w:sz w:val="28"/>
          <w:szCs w:val="28"/>
        </w:rPr>
      </w:pPr>
      <w:r>
        <w:rPr>
          <w:rFonts w:ascii="Times New Roman CYR" w:hAnsi="Times New Roman CYR" w:cs="Times New Roman CYR"/>
          <w:sz w:val="28"/>
          <w:szCs w:val="28"/>
        </w:rPr>
        <w:t> </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Times New Roman CYR" w:hAnsi="Times New Roman CYR" w:cs="Times New Roman CYR"/>
          <w:sz w:val="28"/>
          <w:szCs w:val="28"/>
        </w:rPr>
      </w:pPr>
      <w:r>
        <w:rPr>
          <w:rFonts w:ascii="Times New Roman CYR" w:hAnsi="Times New Roman CYR" w:cs="Times New Roman CYR"/>
          <w:b/>
          <w:bCs/>
          <w:sz w:val="28"/>
          <w:szCs w:val="28"/>
        </w:rPr>
        <w:t>Раздел 5. ОБЖАЛОВАНИЕ РЕШЕНИЙ КОНТРОЛЬНОГО ОРГАНА,</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Times New Roman CYR" w:hAnsi="Times New Roman CYR" w:cs="Times New Roman CYR"/>
          <w:sz w:val="28"/>
          <w:szCs w:val="28"/>
        </w:rPr>
      </w:pPr>
      <w:r>
        <w:rPr>
          <w:rFonts w:ascii="Times New Roman CYR" w:hAnsi="Times New Roman CYR" w:cs="Times New Roman CYR"/>
          <w:b/>
          <w:bCs/>
          <w:sz w:val="28"/>
          <w:szCs w:val="28"/>
        </w:rPr>
        <w:t>ДЕЙСТВИЙ (БЕЗДЕЙСТВИЯ) ЕГО ДОЛЖНОСТНЫХ ЛИЦ</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Times New Roman CYR" w:hAnsi="Times New Roman CYR" w:cs="Times New Roman CYR"/>
          <w:sz w:val="28"/>
          <w:szCs w:val="28"/>
        </w:rPr>
      </w:pPr>
      <w:r>
        <w:rPr>
          <w:rFonts w:ascii="Times New Roman CYR" w:hAnsi="Times New Roman CYR" w:cs="Times New Roman CYR"/>
          <w:sz w:val="28"/>
          <w:szCs w:val="28"/>
        </w:rPr>
        <w:t> </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78.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 решение о проведении контрольных мероприятий;</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акт контрольного мероприятия, предписание об устранении выявленных нарушений;</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действий (бездействия) должностных лиц контрольного органа в рамках контрольных мероприятий.</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79. Сроки подачи жалобы определяются в соответствии с частями 5 - 11 статьи 40 Федерального закона N 248-ФЗ.</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80. Жалоба может содержать ходатайство о приостановлении исполнения обжалуемого решения контрольного органа.</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81. Жалоба, поданная в досудебном порядке на действия (бездействие) инспектора, подлежит рассмотрению заместителем руководителя контрольного органа.</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82. Жалоба, поданная в досудебном порядке на действия (бездействие) заместителя руководителя контрольного органа, подлежит рассмотрению Главой мун</w:t>
      </w:r>
      <w:r w:rsidR="00E31943">
        <w:rPr>
          <w:rFonts w:ascii="Times New Roman CYR" w:hAnsi="Times New Roman CYR" w:cs="Times New Roman CYR"/>
          <w:sz w:val="28"/>
          <w:szCs w:val="28"/>
        </w:rPr>
        <w:t>иципального образования Черкасского</w:t>
      </w:r>
      <w:r>
        <w:rPr>
          <w:rFonts w:ascii="Times New Roman CYR" w:hAnsi="Times New Roman CYR" w:cs="Times New Roman CYR"/>
          <w:sz w:val="28"/>
          <w:szCs w:val="28"/>
        </w:rPr>
        <w:t xml:space="preserve"> сельсовета.</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83. Срок рассмотрения жалобы не позднее 20 рабочих дней со дня регистрации такой жалобы в контрольном органе.</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Срок рассмотрения жалобы, </w:t>
      </w:r>
      <w:r>
        <w:rPr>
          <w:rFonts w:ascii="Times New Roman CYR" w:hAnsi="Times New Roman CYR" w:cs="Times New Roman CYR"/>
          <w:color w:val="000000"/>
          <w:sz w:val="28"/>
          <w:szCs w:val="28"/>
        </w:rPr>
        <w:t xml:space="preserve">установленный </w:t>
      </w:r>
      <w:hyperlink r:id="rId14" w:history="1">
        <w:r>
          <w:rPr>
            <w:rFonts w:ascii="Times New Roman CYR" w:hAnsi="Times New Roman CYR" w:cs="Times New Roman CYR"/>
            <w:color w:val="000000"/>
            <w:sz w:val="28"/>
            <w:szCs w:val="28"/>
          </w:rPr>
          <w:t>абзацем первым</w:t>
        </w:r>
      </w:hyperlink>
      <w:r>
        <w:rPr>
          <w:rFonts w:ascii="Times New Roman CYR" w:hAnsi="Times New Roman CYR" w:cs="Times New Roman CYR"/>
          <w:color w:val="000000"/>
          <w:sz w:val="28"/>
          <w:szCs w:val="28"/>
        </w:rPr>
        <w:t xml:space="preserve"> настоящего пункта, может быть продлен, но не более чем на двадцать рабочих дней, в случае истребования относящихся к предмету</w:t>
      </w:r>
      <w:r>
        <w:rPr>
          <w:rFonts w:ascii="Times New Roman CYR" w:hAnsi="Times New Roman CYR" w:cs="Times New Roman CYR"/>
          <w:sz w:val="28"/>
          <w:szCs w:val="28"/>
        </w:rPr>
        <w:t xml:space="preserve">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84. По итогам рассмотрения жалобы принимается одно из следующих решений:</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оставить жалобу без удовлетворения;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отменить решение контрольного органа полностью или частично;</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отменить решение контрольного органа полностью и принять новое решение;</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85. Решение по жалобе вручается контролируемому лицу - гражданину лично (с пометкой заявителя о дате получения на втором экземпляре) либо направляется почтовой связью, контролируемому лицу - юридическому лицу - посредством государственной информационной системы жилищно-коммунального хозяйства. Решение по жалобе может быть направлено на адрес электронной почты, указанный заявителем при подаче жалобы.</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86. Досудебный порядок обжалования до 31 декабря 2023 года может осуществляться посредством бумажного документооборота.</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Times New Roman CYR" w:hAnsi="Times New Roman CYR" w:cs="Times New Roman CYR"/>
          <w:sz w:val="28"/>
          <w:szCs w:val="28"/>
        </w:rPr>
      </w:pPr>
      <w:r>
        <w:rPr>
          <w:rFonts w:ascii="Times New Roman CYR" w:hAnsi="Times New Roman CYR" w:cs="Times New Roman CYR"/>
          <w:sz w:val="28"/>
          <w:szCs w:val="28"/>
        </w:rPr>
        <w:t> </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Times New Roman CYR" w:hAnsi="Times New Roman CYR" w:cs="Times New Roman CYR"/>
          <w:sz w:val="28"/>
          <w:szCs w:val="28"/>
        </w:rPr>
      </w:pPr>
      <w:r>
        <w:rPr>
          <w:rFonts w:ascii="Times New Roman CYR" w:hAnsi="Times New Roman CYR" w:cs="Times New Roman CYR"/>
          <w:b/>
          <w:bCs/>
          <w:sz w:val="28"/>
          <w:szCs w:val="28"/>
        </w:rPr>
        <w:t>Раздел 6. ОЦЕНКА РЕЗУЛЬТАТИВНОСТИ И ЭФФЕКТИВНОСТИ</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Times New Roman CYR" w:hAnsi="Times New Roman CYR" w:cs="Times New Roman CYR"/>
          <w:sz w:val="28"/>
          <w:szCs w:val="28"/>
        </w:rPr>
      </w:pPr>
      <w:r>
        <w:rPr>
          <w:rFonts w:ascii="Times New Roman CYR" w:hAnsi="Times New Roman CYR" w:cs="Times New Roman CYR"/>
          <w:b/>
          <w:bCs/>
          <w:sz w:val="28"/>
          <w:szCs w:val="28"/>
        </w:rPr>
        <w:t>ДЕЯТЕЛЬНОСТИ КОНТРОЛЬНОГО ОРГАНА</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Times New Roman CYR" w:hAnsi="Times New Roman CYR" w:cs="Times New Roman CYR"/>
          <w:sz w:val="28"/>
          <w:szCs w:val="28"/>
        </w:rPr>
      </w:pPr>
      <w:r>
        <w:rPr>
          <w:rFonts w:ascii="Times New Roman CYR" w:hAnsi="Times New Roman CYR" w:cs="Times New Roman CYR"/>
          <w:sz w:val="28"/>
          <w:szCs w:val="28"/>
        </w:rPr>
        <w:t> </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87.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систему показателей результативности и эффективности деятельности, входят:</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ключевые показатели муниципального жилищного контроля;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индикативные показатели муниципального жилищного контроля.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Ключевые показатели муниципального жилищного контроля и их целевые значения, индикативные показатели муниципального жилищного контроля утверждаются решением Совета депутатов муниципального образования </w:t>
      </w:r>
      <w:r w:rsidR="00E31943">
        <w:rPr>
          <w:rFonts w:ascii="Times New Roman CYR" w:hAnsi="Times New Roman CYR" w:cs="Times New Roman CYR"/>
          <w:sz w:val="28"/>
          <w:szCs w:val="28"/>
        </w:rPr>
        <w:t>Черкасского</w:t>
      </w:r>
      <w:r>
        <w:rPr>
          <w:rFonts w:ascii="Times New Roman CYR" w:hAnsi="Times New Roman CYR" w:cs="Times New Roman CYR"/>
          <w:sz w:val="28"/>
          <w:szCs w:val="28"/>
        </w:rPr>
        <w:t xml:space="preserve"> сельсовета.</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88. Контрольный орган ежегодно осуществляет подготовку доклада о муниципальном жилищном контроле с учетом требований, установленных Федеральным законом N 248-ФЗ.</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подготовки доклада возлагается на контрольный орган.</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Times New Roman CYR" w:hAnsi="Times New Roman CYR" w:cs="Times New Roman CYR"/>
          <w:sz w:val="28"/>
          <w:szCs w:val="28"/>
        </w:rPr>
      </w:pPr>
      <w:r>
        <w:rPr>
          <w:rFonts w:ascii="Times New Roman CYR" w:hAnsi="Times New Roman CYR" w:cs="Times New Roman CYR"/>
          <w:sz w:val="28"/>
          <w:szCs w:val="28"/>
        </w:rPr>
        <w:t> </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Times New Roman CYR" w:hAnsi="Times New Roman CYR" w:cs="Times New Roman CYR"/>
          <w:sz w:val="28"/>
          <w:szCs w:val="28"/>
        </w:rPr>
      </w:pPr>
      <w:r>
        <w:rPr>
          <w:rFonts w:ascii="Times New Roman CYR" w:hAnsi="Times New Roman CYR" w:cs="Times New Roman CYR"/>
          <w:b/>
          <w:bCs/>
          <w:sz w:val="28"/>
          <w:szCs w:val="28"/>
        </w:rPr>
        <w:t>Раздел 7. ЗАКЛЮЧИТЕЛЬНЫЕ И ПЕРЕХОДНЫЕ ПОЛОЖЕНИЯ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Times New Roman CYR" w:hAnsi="Times New Roman CYR" w:cs="Times New Roman CYR"/>
          <w:sz w:val="28"/>
          <w:szCs w:val="28"/>
        </w:rPr>
      </w:pPr>
      <w:r>
        <w:rPr>
          <w:rFonts w:ascii="Times New Roman CYR" w:hAnsi="Times New Roman CYR" w:cs="Times New Roman CYR"/>
          <w:sz w:val="28"/>
          <w:szCs w:val="28"/>
        </w:rPr>
        <w:t> </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89. Настоящее Положение вступает в силу с 01 января 2022 года.</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90. </w:t>
      </w:r>
      <w:hyperlink r:id="rId15" w:history="1">
        <w:r>
          <w:rPr>
            <w:rFonts w:ascii="Times New Roman CYR" w:hAnsi="Times New Roman CYR" w:cs="Times New Roman CYR"/>
            <w:color w:val="000000"/>
            <w:sz w:val="28"/>
            <w:szCs w:val="28"/>
          </w:rPr>
          <w:t>Раздел 6</w:t>
        </w:r>
      </w:hyperlink>
      <w:r>
        <w:rPr>
          <w:rFonts w:ascii="Times New Roman CYR" w:hAnsi="Times New Roman CYR" w:cs="Times New Roman CYR"/>
          <w:sz w:val="28"/>
          <w:szCs w:val="28"/>
        </w:rPr>
        <w:t xml:space="preserve"> настоящего Положения вступает в силу с 01 марта 2022 года.</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ascii="Times New Roman CYR" w:hAnsi="Times New Roman CYR" w:cs="Times New Roman CYR"/>
          <w:sz w:val="28"/>
          <w:szCs w:val="28"/>
        </w:rPr>
      </w:pPr>
    </w:p>
    <w:p w:rsidR="00E31943" w:rsidRDefault="00E31943"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ascii="Times New Roman CYR" w:hAnsi="Times New Roman CYR" w:cs="Times New Roman CYR"/>
          <w:sz w:val="28"/>
          <w:szCs w:val="28"/>
        </w:rPr>
      </w:pPr>
    </w:p>
    <w:p w:rsidR="00E31943" w:rsidRDefault="00E31943"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ascii="Times New Roman CYR" w:hAnsi="Times New Roman CYR" w:cs="Times New Roman CYR"/>
          <w:sz w:val="28"/>
          <w:szCs w:val="28"/>
        </w:rPr>
      </w:pPr>
    </w:p>
    <w:p w:rsidR="00E31943" w:rsidRDefault="00E31943"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ascii="Times New Roman CYR" w:hAnsi="Times New Roman CYR" w:cs="Times New Roman CYR"/>
          <w:sz w:val="28"/>
          <w:szCs w:val="28"/>
        </w:rPr>
      </w:pPr>
    </w:p>
    <w:p w:rsidR="00E31943" w:rsidRDefault="00E31943"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ascii="Times New Roman CYR" w:hAnsi="Times New Roman CYR" w:cs="Times New Roman CYR"/>
          <w:sz w:val="28"/>
          <w:szCs w:val="28"/>
        </w:rPr>
      </w:pPr>
    </w:p>
    <w:p w:rsidR="00E31943" w:rsidRDefault="00E31943"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ascii="Times New Roman CYR" w:hAnsi="Times New Roman CYR" w:cs="Times New Roman CYR"/>
          <w:sz w:val="28"/>
          <w:szCs w:val="28"/>
        </w:rPr>
      </w:pPr>
    </w:p>
    <w:p w:rsidR="00E31943" w:rsidRDefault="00E31943"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ascii="Times New Roman CYR" w:hAnsi="Times New Roman CYR" w:cs="Times New Roman CYR"/>
          <w:sz w:val="28"/>
          <w:szCs w:val="28"/>
        </w:rPr>
      </w:pPr>
    </w:p>
    <w:p w:rsidR="00E31943" w:rsidRDefault="00E31943"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ascii="Times New Roman CYR" w:hAnsi="Times New Roman CYR" w:cs="Times New Roman CYR"/>
          <w:sz w:val="28"/>
          <w:szCs w:val="28"/>
        </w:rPr>
      </w:pPr>
    </w:p>
    <w:p w:rsidR="00E31943" w:rsidRDefault="00E31943"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ascii="Times New Roman CYR" w:hAnsi="Times New Roman CYR" w:cs="Times New Roman CYR"/>
          <w:sz w:val="28"/>
          <w:szCs w:val="28"/>
        </w:rPr>
      </w:pPr>
    </w:p>
    <w:p w:rsidR="00E31943" w:rsidRDefault="00E31943"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ascii="Times New Roman CYR" w:hAnsi="Times New Roman CYR" w:cs="Times New Roman CYR"/>
          <w:sz w:val="28"/>
          <w:szCs w:val="28"/>
        </w:rPr>
      </w:pPr>
    </w:p>
    <w:p w:rsidR="00E31943" w:rsidRDefault="00E31943"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ascii="Times New Roman CYR" w:hAnsi="Times New Roman CYR" w:cs="Times New Roman CYR"/>
          <w:sz w:val="28"/>
          <w:szCs w:val="28"/>
        </w:rPr>
      </w:pPr>
    </w:p>
    <w:p w:rsidR="00E31943" w:rsidRDefault="00E31943"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ascii="Times New Roman CYR" w:hAnsi="Times New Roman CYR" w:cs="Times New Roman CYR"/>
          <w:sz w:val="28"/>
          <w:szCs w:val="28"/>
        </w:rPr>
      </w:pPr>
    </w:p>
    <w:p w:rsidR="00E31943" w:rsidRDefault="00E31943"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ascii="Times New Roman CYR" w:hAnsi="Times New Roman CYR" w:cs="Times New Roman CYR"/>
          <w:sz w:val="28"/>
          <w:szCs w:val="28"/>
        </w:rPr>
      </w:pPr>
    </w:p>
    <w:p w:rsidR="00E31943" w:rsidRDefault="00E31943"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ascii="Times New Roman CYR" w:hAnsi="Times New Roman CYR" w:cs="Times New Roman CYR"/>
          <w:sz w:val="28"/>
          <w:szCs w:val="28"/>
        </w:rPr>
      </w:pPr>
    </w:p>
    <w:p w:rsidR="00E31943" w:rsidRDefault="00E31943"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autoSpaceDE w:val="0"/>
        <w:autoSpaceDN w:val="0"/>
        <w:adjustRightInd w:val="0"/>
        <w:ind w:firstLine="720"/>
        <w:jc w:val="right"/>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Приложение </w:t>
      </w:r>
      <w:r w:rsidR="00E31943">
        <w:rPr>
          <w:rFonts w:ascii="Times New Roman CYR" w:hAnsi="Times New Roman CYR" w:cs="Times New Roman CYR"/>
          <w:sz w:val="28"/>
          <w:szCs w:val="28"/>
        </w:rPr>
        <w:t>№2</w:t>
      </w:r>
    </w:p>
    <w:p w:rsidR="00B1615B" w:rsidRDefault="00B1615B" w:rsidP="00B1615B">
      <w:pPr>
        <w:autoSpaceDE w:val="0"/>
        <w:autoSpaceDN w:val="0"/>
        <w:adjustRightInd w:val="0"/>
        <w:ind w:firstLine="720"/>
        <w:jc w:val="right"/>
        <w:rPr>
          <w:rFonts w:ascii="Times New Roman CYR" w:hAnsi="Times New Roman CYR" w:cs="Times New Roman CYR"/>
          <w:sz w:val="28"/>
          <w:szCs w:val="28"/>
        </w:rPr>
      </w:pPr>
      <w:r>
        <w:rPr>
          <w:rFonts w:ascii="Times New Roman CYR" w:hAnsi="Times New Roman CYR" w:cs="Times New Roman CYR"/>
          <w:sz w:val="28"/>
          <w:szCs w:val="28"/>
        </w:rPr>
        <w:t>к решению Совета депутатов</w:t>
      </w:r>
    </w:p>
    <w:p w:rsidR="00B1615B" w:rsidRDefault="00E31943" w:rsidP="00B1615B">
      <w:pPr>
        <w:autoSpaceDE w:val="0"/>
        <w:autoSpaceDN w:val="0"/>
        <w:adjustRightInd w:val="0"/>
        <w:ind w:firstLine="720"/>
        <w:jc w:val="right"/>
        <w:rPr>
          <w:rFonts w:ascii="Times New Roman CYR" w:hAnsi="Times New Roman CYR" w:cs="Times New Roman CYR"/>
          <w:sz w:val="28"/>
          <w:szCs w:val="28"/>
        </w:rPr>
      </w:pPr>
      <w:r>
        <w:rPr>
          <w:rFonts w:ascii="Times New Roman CYR" w:hAnsi="Times New Roman CYR" w:cs="Times New Roman CYR"/>
          <w:sz w:val="28"/>
          <w:szCs w:val="28"/>
        </w:rPr>
        <w:t>Черкасского</w:t>
      </w:r>
      <w:r w:rsidR="00B1615B">
        <w:rPr>
          <w:rFonts w:ascii="Times New Roman CYR" w:hAnsi="Times New Roman CYR" w:cs="Times New Roman CYR"/>
          <w:sz w:val="28"/>
          <w:szCs w:val="28"/>
        </w:rPr>
        <w:t xml:space="preserve"> сельсовета</w:t>
      </w:r>
    </w:p>
    <w:p w:rsidR="00E31943" w:rsidRDefault="00B1615B" w:rsidP="00B1615B">
      <w:pPr>
        <w:autoSpaceDE w:val="0"/>
        <w:autoSpaceDN w:val="0"/>
        <w:adjustRightInd w:val="0"/>
        <w:ind w:firstLine="720"/>
        <w:jc w:val="right"/>
        <w:rPr>
          <w:rFonts w:ascii="Times New Roman CYR" w:hAnsi="Times New Roman CYR" w:cs="Times New Roman CYR"/>
          <w:sz w:val="28"/>
          <w:szCs w:val="28"/>
        </w:rPr>
      </w:pPr>
      <w:r>
        <w:rPr>
          <w:rFonts w:ascii="Times New Roman CYR" w:hAnsi="Times New Roman CYR" w:cs="Times New Roman CYR"/>
          <w:sz w:val="28"/>
          <w:szCs w:val="28"/>
        </w:rPr>
        <w:t xml:space="preserve">Саракташского района </w:t>
      </w:r>
    </w:p>
    <w:p w:rsidR="00B1615B" w:rsidRDefault="00B1615B" w:rsidP="00B1615B">
      <w:pPr>
        <w:autoSpaceDE w:val="0"/>
        <w:autoSpaceDN w:val="0"/>
        <w:adjustRightInd w:val="0"/>
        <w:ind w:firstLine="720"/>
        <w:jc w:val="right"/>
        <w:rPr>
          <w:rFonts w:ascii="Times New Roman CYR" w:hAnsi="Times New Roman CYR" w:cs="Times New Roman CYR"/>
          <w:sz w:val="28"/>
          <w:szCs w:val="28"/>
        </w:rPr>
      </w:pPr>
      <w:r>
        <w:rPr>
          <w:rFonts w:ascii="Times New Roman CYR" w:hAnsi="Times New Roman CYR" w:cs="Times New Roman CYR"/>
          <w:sz w:val="28"/>
          <w:szCs w:val="28"/>
        </w:rPr>
        <w:t>Оренбургской области</w:t>
      </w:r>
    </w:p>
    <w:p w:rsidR="00B1615B" w:rsidRDefault="00B1615B" w:rsidP="00B1615B">
      <w:pPr>
        <w:autoSpaceDE w:val="0"/>
        <w:autoSpaceDN w:val="0"/>
        <w:adjustRightInd w:val="0"/>
        <w:ind w:firstLine="720"/>
        <w:jc w:val="right"/>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E31943">
        <w:rPr>
          <w:rFonts w:ascii="Times New Roman CYR" w:hAnsi="Times New Roman CYR" w:cs="Times New Roman CYR"/>
          <w:sz w:val="28"/>
          <w:szCs w:val="28"/>
        </w:rPr>
        <w:t>28.09.2021 №4</w:t>
      </w:r>
      <w:r w:rsidR="006C5B00">
        <w:rPr>
          <w:rFonts w:ascii="Times New Roman CYR" w:hAnsi="Times New Roman CYR" w:cs="Times New Roman CYR"/>
          <w:sz w:val="28"/>
          <w:szCs w:val="28"/>
        </w:rPr>
        <w:t>4</w:t>
      </w:r>
    </w:p>
    <w:p w:rsidR="00B1615B" w:rsidRDefault="00B1615B" w:rsidP="00B1615B">
      <w:pPr>
        <w:widowControl w:val="0"/>
        <w:autoSpaceDE w:val="0"/>
        <w:autoSpaceDN w:val="0"/>
        <w:adjustRightInd w:val="0"/>
        <w:ind w:firstLine="720"/>
        <w:rPr>
          <w:rFonts w:ascii="Times New Roman CYR" w:hAnsi="Times New Roman CYR" w:cs="Times New Roman CYR"/>
          <w:sz w:val="28"/>
          <w:szCs w:val="28"/>
        </w:rPr>
      </w:pP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Times New Roman CYR" w:hAnsi="Times New Roman CYR" w:cs="Times New Roman CYR"/>
          <w:sz w:val="28"/>
          <w:szCs w:val="28"/>
        </w:rPr>
      </w:pPr>
      <w:r>
        <w:rPr>
          <w:rFonts w:ascii="Times New Roman CYR" w:hAnsi="Times New Roman CYR" w:cs="Times New Roman CYR"/>
          <w:sz w:val="28"/>
          <w:szCs w:val="28"/>
        </w:rPr>
        <w:t> </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Times New Roman CYR" w:hAnsi="Times New Roman CYR" w:cs="Times New Roman CYR"/>
          <w:b/>
          <w:bCs/>
          <w:sz w:val="28"/>
          <w:szCs w:val="28"/>
        </w:rPr>
      </w:pPr>
      <w:r>
        <w:rPr>
          <w:rFonts w:ascii="Times New Roman CYR" w:hAnsi="Times New Roman CYR" w:cs="Times New Roman CYR"/>
          <w:b/>
          <w:bCs/>
          <w:sz w:val="28"/>
          <w:szCs w:val="28"/>
        </w:rPr>
        <w:t>КЛЮЧЕВЫЕ ПОКАЗАТЕЛИ</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В СФЕРЕ МУНИЦИПАЛЬНОГО ЖИЛИЩНОГО КОНТРОЛЯ НА ТЕРРИТОРИИ   СЕЛЬСКОГО ПОСЕЛЕНИЯ </w:t>
      </w:r>
      <w:r w:rsidR="005E7440">
        <w:rPr>
          <w:rFonts w:ascii="Times New Roman CYR" w:hAnsi="Times New Roman CYR" w:cs="Times New Roman CYR"/>
          <w:b/>
          <w:bCs/>
          <w:sz w:val="28"/>
          <w:szCs w:val="28"/>
        </w:rPr>
        <w:t>ЧЕРКАССКИЙ</w:t>
      </w:r>
      <w:r>
        <w:rPr>
          <w:rFonts w:ascii="Times New Roman CYR" w:hAnsi="Times New Roman CYR" w:cs="Times New Roman CYR"/>
          <w:b/>
          <w:bCs/>
          <w:sz w:val="28"/>
          <w:szCs w:val="28"/>
        </w:rPr>
        <w:t xml:space="preserve"> СЕЛЬСОВЕТ САРАКТАШСКОГО РАЙОНА ОРЕНБУРГСКОЙ ОБЛАСТИ И ИХ ЦЕЛЕВЫЕ ЗНАЧЕНИЯ, ИНДИКАТИВНЫЕ ПОКАЗАТЕЛИ В СФЕРЕ МУНИЦИПАЛЬНОГО ЖИЛИЩНОГО КОНТРОЛЯ НА ТЕРРИТОРИИ СЕЛЬСКОГО ПОСЕЛЕНИЯ </w:t>
      </w:r>
      <w:r w:rsidR="005E7440">
        <w:rPr>
          <w:rFonts w:ascii="Times New Roman CYR" w:hAnsi="Times New Roman CYR" w:cs="Times New Roman CYR"/>
          <w:b/>
          <w:bCs/>
          <w:sz w:val="28"/>
          <w:szCs w:val="28"/>
        </w:rPr>
        <w:t>ЧЕРКАССКИЙ</w:t>
      </w:r>
      <w:r>
        <w:rPr>
          <w:rFonts w:ascii="Times New Roman CYR" w:hAnsi="Times New Roman CYR" w:cs="Times New Roman CYR"/>
          <w:b/>
          <w:bCs/>
          <w:sz w:val="28"/>
          <w:szCs w:val="28"/>
        </w:rPr>
        <w:t xml:space="preserve"> СЕЛЬСОВЕТ САРАКТАШСКОГО РАЙОНА ОРЕНБУРГСКОЙ ОБЛАСТИ</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Times New Roman CYR" w:hAnsi="Times New Roman CYR" w:cs="Times New Roman CYR"/>
          <w:sz w:val="28"/>
          <w:szCs w:val="28"/>
        </w:rPr>
      </w:pPr>
      <w:r>
        <w:rPr>
          <w:rFonts w:ascii="Times New Roman CYR" w:hAnsi="Times New Roman CYR" w:cs="Times New Roman CYR"/>
          <w:sz w:val="28"/>
          <w:szCs w:val="28"/>
        </w:rPr>
        <w:t> </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 Ключевые показатели в сфере муниципального жилищного контроля на </w:t>
      </w:r>
      <w:r w:rsidR="005E7440">
        <w:rPr>
          <w:rFonts w:ascii="Times New Roman CYR" w:hAnsi="Times New Roman CYR" w:cs="Times New Roman CYR"/>
          <w:sz w:val="28"/>
          <w:szCs w:val="28"/>
        </w:rPr>
        <w:t xml:space="preserve">территории сельского поселения Черкасский </w:t>
      </w:r>
      <w:r>
        <w:rPr>
          <w:rFonts w:ascii="Times New Roman CYR" w:hAnsi="Times New Roman CYR" w:cs="Times New Roman CYR"/>
          <w:sz w:val="28"/>
          <w:szCs w:val="28"/>
        </w:rPr>
        <w:t>сельсовет Саракташского района Оренбургской области и их целевые значения: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Times New Roman CYR" w:hAnsi="Times New Roman CYR" w:cs="Times New Roman CYR"/>
          <w:sz w:val="28"/>
          <w:szCs w:val="28"/>
        </w:rPr>
      </w:pPr>
      <w:r>
        <w:rPr>
          <w:rFonts w:ascii="Times New Roman CYR" w:hAnsi="Times New Roman CYR" w:cs="Times New Roman CYR"/>
          <w:sz w:val="28"/>
          <w:szCs w:val="28"/>
        </w:rPr>
        <w:t> </w:t>
      </w:r>
    </w:p>
    <w:tbl>
      <w:tblPr>
        <w:tblW w:w="0" w:type="auto"/>
        <w:tblInd w:w="10" w:type="dxa"/>
        <w:tblLayout w:type="fixed"/>
        <w:tblCellMar>
          <w:left w:w="10" w:type="dxa"/>
          <w:right w:w="10" w:type="dxa"/>
        </w:tblCellMar>
        <w:tblLook w:val="0000" w:firstRow="0" w:lastRow="0" w:firstColumn="0" w:lastColumn="0" w:noHBand="0" w:noVBand="0"/>
      </w:tblPr>
      <w:tblGrid>
        <w:gridCol w:w="10"/>
        <w:gridCol w:w="7542"/>
        <w:gridCol w:w="10"/>
        <w:gridCol w:w="2077"/>
      </w:tblGrid>
      <w:tr w:rsidR="00B1615B" w:rsidTr="005E7440">
        <w:tblPrEx>
          <w:tblCellMar>
            <w:top w:w="0" w:type="dxa"/>
            <w:bottom w:w="0" w:type="dxa"/>
          </w:tblCellMar>
        </w:tblPrEx>
        <w:tc>
          <w:tcPr>
            <w:tcW w:w="7552" w:type="dxa"/>
            <w:gridSpan w:val="2"/>
            <w:tcBorders>
              <w:top w:val="single" w:sz="8" w:space="0" w:color="000000"/>
              <w:left w:val="single" w:sz="8" w:space="0" w:color="000000"/>
              <w:bottom w:val="single" w:sz="8" w:space="0" w:color="000000"/>
              <w:right w:val="single" w:sz="8" w:space="0" w:color="000000"/>
            </w:tcBorders>
          </w:tcPr>
          <w:p w:rsidR="00B1615B" w:rsidRDefault="00B1615B">
            <w:pPr>
              <w:autoSpaceDE w:val="0"/>
              <w:autoSpaceDN w:val="0"/>
              <w:adjustRightInd w:val="0"/>
              <w:spacing w:before="100" w:after="100"/>
              <w:ind w:left="60" w:right="60" w:firstLine="720"/>
              <w:jc w:val="center"/>
              <w:rPr>
                <w:rFonts w:ascii="Times New Roman CYR" w:hAnsi="Times New Roman CYR" w:cs="Times New Roman CYR"/>
                <w:sz w:val="28"/>
                <w:szCs w:val="28"/>
              </w:rPr>
            </w:pPr>
            <w:r>
              <w:rPr>
                <w:rFonts w:ascii="Times New Roman CYR" w:hAnsi="Times New Roman CYR" w:cs="Times New Roman CYR"/>
                <w:sz w:val="28"/>
                <w:szCs w:val="28"/>
              </w:rPr>
              <w:t>Ключевые показатели</w:t>
            </w:r>
          </w:p>
        </w:tc>
        <w:tc>
          <w:tcPr>
            <w:tcW w:w="2087" w:type="dxa"/>
            <w:gridSpan w:val="2"/>
            <w:tcBorders>
              <w:top w:val="single" w:sz="8" w:space="0" w:color="000000"/>
              <w:left w:val="single" w:sz="8" w:space="0" w:color="000000"/>
              <w:bottom w:val="single" w:sz="8" w:space="0" w:color="000000"/>
              <w:right w:val="single" w:sz="8" w:space="0" w:color="000000"/>
            </w:tcBorders>
          </w:tcPr>
          <w:p w:rsidR="00B1615B" w:rsidRDefault="00B1615B">
            <w:pPr>
              <w:autoSpaceDE w:val="0"/>
              <w:autoSpaceDN w:val="0"/>
              <w:adjustRightInd w:val="0"/>
              <w:spacing w:before="100" w:after="100"/>
              <w:ind w:left="60" w:right="60" w:firstLine="720"/>
              <w:jc w:val="center"/>
              <w:rPr>
                <w:rFonts w:ascii="Times New Roman CYR" w:hAnsi="Times New Roman CYR" w:cs="Times New Roman CYR"/>
                <w:sz w:val="28"/>
                <w:szCs w:val="28"/>
              </w:rPr>
            </w:pPr>
            <w:r>
              <w:rPr>
                <w:rFonts w:ascii="Times New Roman CYR" w:hAnsi="Times New Roman CYR" w:cs="Times New Roman CYR"/>
                <w:sz w:val="28"/>
                <w:szCs w:val="28"/>
              </w:rPr>
              <w:t>Целевые значения (%)</w:t>
            </w:r>
          </w:p>
        </w:tc>
      </w:tr>
      <w:tr w:rsidR="00B1615B" w:rsidTr="005E7440">
        <w:tblPrEx>
          <w:tblCellMar>
            <w:top w:w="0" w:type="dxa"/>
            <w:bottom w:w="0" w:type="dxa"/>
          </w:tblCellMar>
        </w:tblPrEx>
        <w:trPr>
          <w:gridBefore w:val="1"/>
          <w:wBefore w:w="10" w:type="dxa"/>
        </w:trPr>
        <w:tc>
          <w:tcPr>
            <w:tcW w:w="7552" w:type="dxa"/>
            <w:gridSpan w:val="2"/>
            <w:tcBorders>
              <w:top w:val="single" w:sz="8" w:space="0" w:color="000000"/>
              <w:left w:val="single" w:sz="8" w:space="0" w:color="000000"/>
              <w:bottom w:val="single" w:sz="8" w:space="0" w:color="000000"/>
              <w:right w:val="single" w:sz="8" w:space="0" w:color="000000"/>
            </w:tcBorders>
          </w:tcPr>
          <w:p w:rsidR="00B1615B" w:rsidRDefault="00B1615B">
            <w:pPr>
              <w:autoSpaceDE w:val="0"/>
              <w:autoSpaceDN w:val="0"/>
              <w:adjustRightInd w:val="0"/>
              <w:spacing w:before="100" w:after="100"/>
              <w:ind w:left="60" w:right="60" w:firstLine="720"/>
              <w:rPr>
                <w:rFonts w:ascii="Times New Roman CYR" w:hAnsi="Times New Roman CYR" w:cs="Times New Roman CYR"/>
                <w:sz w:val="28"/>
                <w:szCs w:val="28"/>
              </w:rPr>
            </w:pPr>
            <w:r>
              <w:rPr>
                <w:rFonts w:ascii="Times New Roman CYR" w:hAnsi="Times New Roman CYR" w:cs="Times New Roman CYR"/>
                <w:sz w:val="28"/>
                <w:szCs w:val="28"/>
              </w:rPr>
              <w:t>Доля устраненных нарушений обязательных требований от числа выявленных нарушений обязательных требований</w:t>
            </w:r>
          </w:p>
        </w:tc>
        <w:tc>
          <w:tcPr>
            <w:tcW w:w="2077" w:type="dxa"/>
            <w:tcBorders>
              <w:top w:val="single" w:sz="8" w:space="0" w:color="000000"/>
              <w:left w:val="single" w:sz="8" w:space="0" w:color="000000"/>
              <w:bottom w:val="single" w:sz="8" w:space="0" w:color="000000"/>
              <w:right w:val="single" w:sz="8" w:space="0" w:color="000000"/>
            </w:tcBorders>
          </w:tcPr>
          <w:p w:rsidR="00B1615B" w:rsidRDefault="00B1615B">
            <w:pPr>
              <w:autoSpaceDE w:val="0"/>
              <w:autoSpaceDN w:val="0"/>
              <w:adjustRightInd w:val="0"/>
              <w:spacing w:before="100" w:after="100"/>
              <w:ind w:left="60" w:right="60" w:firstLine="720"/>
              <w:jc w:val="center"/>
              <w:rPr>
                <w:rFonts w:ascii="Times New Roman CYR" w:hAnsi="Times New Roman CYR" w:cs="Times New Roman CYR"/>
                <w:sz w:val="28"/>
                <w:szCs w:val="28"/>
              </w:rPr>
            </w:pPr>
            <w:r>
              <w:rPr>
                <w:rFonts w:ascii="Times New Roman CYR" w:hAnsi="Times New Roman CYR" w:cs="Times New Roman CYR"/>
                <w:sz w:val="28"/>
                <w:szCs w:val="28"/>
              </w:rPr>
              <w:t>Не менее 70</w:t>
            </w:r>
          </w:p>
        </w:tc>
      </w:tr>
      <w:tr w:rsidR="00B1615B" w:rsidTr="005E7440">
        <w:tblPrEx>
          <w:tblCellMar>
            <w:top w:w="0" w:type="dxa"/>
            <w:bottom w:w="0" w:type="dxa"/>
          </w:tblCellMar>
        </w:tblPrEx>
        <w:trPr>
          <w:gridBefore w:val="1"/>
          <w:wBefore w:w="10" w:type="dxa"/>
        </w:trPr>
        <w:tc>
          <w:tcPr>
            <w:tcW w:w="7552" w:type="dxa"/>
            <w:gridSpan w:val="2"/>
            <w:tcBorders>
              <w:top w:val="single" w:sz="8" w:space="0" w:color="000000"/>
              <w:left w:val="single" w:sz="8" w:space="0" w:color="000000"/>
              <w:bottom w:val="single" w:sz="8" w:space="0" w:color="000000"/>
              <w:right w:val="single" w:sz="8" w:space="0" w:color="000000"/>
            </w:tcBorders>
          </w:tcPr>
          <w:p w:rsidR="00B1615B" w:rsidRDefault="00B1615B">
            <w:pPr>
              <w:autoSpaceDE w:val="0"/>
              <w:autoSpaceDN w:val="0"/>
              <w:adjustRightInd w:val="0"/>
              <w:spacing w:before="100" w:after="100"/>
              <w:ind w:left="60" w:right="60" w:firstLine="720"/>
              <w:rPr>
                <w:rFonts w:ascii="Times New Roman CYR" w:hAnsi="Times New Roman CYR" w:cs="Times New Roman CYR"/>
                <w:sz w:val="28"/>
                <w:szCs w:val="28"/>
              </w:rPr>
            </w:pPr>
            <w:r>
              <w:rPr>
                <w:rFonts w:ascii="Times New Roman CYR" w:hAnsi="Times New Roman CYR" w:cs="Times New Roman CYR"/>
                <w:sz w:val="28"/>
                <w:szCs w:val="28"/>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2077" w:type="dxa"/>
            <w:tcBorders>
              <w:top w:val="single" w:sz="8" w:space="0" w:color="000000"/>
              <w:left w:val="single" w:sz="8" w:space="0" w:color="000000"/>
              <w:bottom w:val="single" w:sz="8" w:space="0" w:color="000000"/>
              <w:right w:val="single" w:sz="8" w:space="0" w:color="000000"/>
            </w:tcBorders>
          </w:tcPr>
          <w:p w:rsidR="00B1615B" w:rsidRDefault="00B1615B">
            <w:pPr>
              <w:autoSpaceDE w:val="0"/>
              <w:autoSpaceDN w:val="0"/>
              <w:adjustRightInd w:val="0"/>
              <w:spacing w:before="100" w:after="100"/>
              <w:ind w:left="60" w:right="60" w:firstLine="720"/>
              <w:jc w:val="center"/>
              <w:rPr>
                <w:rFonts w:ascii="Times New Roman CYR" w:hAnsi="Times New Roman CYR" w:cs="Times New Roman CYR"/>
                <w:sz w:val="28"/>
                <w:szCs w:val="28"/>
              </w:rPr>
            </w:pPr>
            <w:r>
              <w:rPr>
                <w:rFonts w:ascii="Times New Roman CYR" w:hAnsi="Times New Roman CYR" w:cs="Times New Roman CYR"/>
                <w:sz w:val="28"/>
                <w:szCs w:val="28"/>
              </w:rPr>
              <w:t>Не более 0</w:t>
            </w:r>
          </w:p>
        </w:tc>
      </w:tr>
      <w:tr w:rsidR="00B1615B" w:rsidTr="005E7440">
        <w:tblPrEx>
          <w:tblCellMar>
            <w:top w:w="0" w:type="dxa"/>
            <w:bottom w:w="0" w:type="dxa"/>
          </w:tblCellMar>
        </w:tblPrEx>
        <w:trPr>
          <w:gridBefore w:val="1"/>
          <w:wBefore w:w="10" w:type="dxa"/>
        </w:trPr>
        <w:tc>
          <w:tcPr>
            <w:tcW w:w="7552" w:type="dxa"/>
            <w:gridSpan w:val="2"/>
            <w:tcBorders>
              <w:top w:val="single" w:sz="8" w:space="0" w:color="000000"/>
              <w:left w:val="single" w:sz="8" w:space="0" w:color="000000"/>
              <w:bottom w:val="single" w:sz="8" w:space="0" w:color="000000"/>
              <w:right w:val="single" w:sz="8" w:space="0" w:color="000000"/>
            </w:tcBorders>
          </w:tcPr>
          <w:p w:rsidR="00B1615B" w:rsidRDefault="00B1615B">
            <w:pPr>
              <w:autoSpaceDE w:val="0"/>
              <w:autoSpaceDN w:val="0"/>
              <w:adjustRightInd w:val="0"/>
              <w:spacing w:before="100" w:after="100"/>
              <w:ind w:left="60" w:right="60" w:firstLine="720"/>
              <w:rPr>
                <w:rFonts w:ascii="Times New Roman CYR" w:hAnsi="Times New Roman CYR" w:cs="Times New Roman CYR"/>
                <w:sz w:val="28"/>
                <w:szCs w:val="28"/>
              </w:rPr>
            </w:pPr>
            <w:r>
              <w:rPr>
                <w:rFonts w:ascii="Times New Roman CYR" w:hAnsi="Times New Roman CYR" w:cs="Times New Roman CYR"/>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077" w:type="dxa"/>
            <w:tcBorders>
              <w:top w:val="single" w:sz="8" w:space="0" w:color="000000"/>
              <w:left w:val="single" w:sz="8" w:space="0" w:color="000000"/>
              <w:bottom w:val="single" w:sz="8" w:space="0" w:color="000000"/>
              <w:right w:val="single" w:sz="8" w:space="0" w:color="000000"/>
            </w:tcBorders>
          </w:tcPr>
          <w:p w:rsidR="00B1615B" w:rsidRDefault="00B1615B">
            <w:pPr>
              <w:autoSpaceDE w:val="0"/>
              <w:autoSpaceDN w:val="0"/>
              <w:adjustRightInd w:val="0"/>
              <w:spacing w:before="100" w:after="100"/>
              <w:ind w:left="60" w:right="60" w:firstLine="720"/>
              <w:jc w:val="center"/>
              <w:rPr>
                <w:rFonts w:ascii="Times New Roman CYR" w:hAnsi="Times New Roman CYR" w:cs="Times New Roman CYR"/>
                <w:sz w:val="28"/>
                <w:szCs w:val="28"/>
              </w:rPr>
            </w:pPr>
            <w:r>
              <w:rPr>
                <w:rFonts w:ascii="Times New Roman CYR" w:hAnsi="Times New Roman CYR" w:cs="Times New Roman CYR"/>
                <w:sz w:val="28"/>
                <w:szCs w:val="28"/>
              </w:rPr>
              <w:t>Не более 0</w:t>
            </w:r>
          </w:p>
        </w:tc>
      </w:tr>
      <w:tr w:rsidR="00B1615B" w:rsidTr="005E7440">
        <w:tblPrEx>
          <w:tblCellMar>
            <w:top w:w="0" w:type="dxa"/>
            <w:bottom w:w="0" w:type="dxa"/>
          </w:tblCellMar>
        </w:tblPrEx>
        <w:trPr>
          <w:gridBefore w:val="1"/>
          <w:wBefore w:w="10" w:type="dxa"/>
        </w:trPr>
        <w:tc>
          <w:tcPr>
            <w:tcW w:w="7552" w:type="dxa"/>
            <w:gridSpan w:val="2"/>
            <w:tcBorders>
              <w:top w:val="single" w:sz="8" w:space="0" w:color="000000"/>
              <w:left w:val="single" w:sz="8" w:space="0" w:color="000000"/>
              <w:bottom w:val="single" w:sz="8" w:space="0" w:color="000000"/>
              <w:right w:val="single" w:sz="8" w:space="0" w:color="000000"/>
            </w:tcBorders>
          </w:tcPr>
          <w:p w:rsidR="00B1615B" w:rsidRDefault="00B1615B">
            <w:pPr>
              <w:autoSpaceDE w:val="0"/>
              <w:autoSpaceDN w:val="0"/>
              <w:adjustRightInd w:val="0"/>
              <w:spacing w:before="100" w:after="100"/>
              <w:ind w:left="60" w:right="60" w:firstLine="720"/>
              <w:rPr>
                <w:rFonts w:ascii="Times New Roman CYR" w:hAnsi="Times New Roman CYR" w:cs="Times New Roman CYR"/>
                <w:sz w:val="28"/>
                <w:szCs w:val="28"/>
              </w:rPr>
            </w:pPr>
            <w:r>
              <w:rPr>
                <w:rFonts w:ascii="Times New Roman CYR" w:hAnsi="Times New Roman CYR" w:cs="Times New Roman CYR"/>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077" w:type="dxa"/>
            <w:tcBorders>
              <w:top w:val="single" w:sz="8" w:space="0" w:color="000000"/>
              <w:left w:val="single" w:sz="8" w:space="0" w:color="000000"/>
              <w:bottom w:val="single" w:sz="8" w:space="0" w:color="000000"/>
              <w:right w:val="single" w:sz="8" w:space="0" w:color="000000"/>
            </w:tcBorders>
          </w:tcPr>
          <w:p w:rsidR="00B1615B" w:rsidRDefault="00B1615B">
            <w:pPr>
              <w:autoSpaceDE w:val="0"/>
              <w:autoSpaceDN w:val="0"/>
              <w:adjustRightInd w:val="0"/>
              <w:spacing w:before="100" w:after="100"/>
              <w:ind w:left="60" w:right="60" w:firstLine="720"/>
              <w:jc w:val="center"/>
              <w:rPr>
                <w:rFonts w:ascii="Times New Roman CYR" w:hAnsi="Times New Roman CYR" w:cs="Times New Roman CYR"/>
                <w:sz w:val="28"/>
                <w:szCs w:val="28"/>
              </w:rPr>
            </w:pPr>
            <w:r>
              <w:rPr>
                <w:rFonts w:ascii="Times New Roman CYR" w:hAnsi="Times New Roman CYR" w:cs="Times New Roman CYR"/>
                <w:sz w:val="28"/>
                <w:szCs w:val="28"/>
              </w:rPr>
              <w:t>Не более 0</w:t>
            </w:r>
          </w:p>
        </w:tc>
      </w:tr>
    </w:tbl>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Times New Roman CYR" w:hAnsi="Times New Roman CYR" w:cs="Times New Roman CYR"/>
          <w:sz w:val="28"/>
          <w:szCs w:val="28"/>
        </w:rPr>
      </w:pPr>
      <w:r>
        <w:rPr>
          <w:rFonts w:ascii="Times New Roman CYR" w:hAnsi="Times New Roman CYR" w:cs="Times New Roman CYR"/>
          <w:sz w:val="28"/>
          <w:szCs w:val="28"/>
        </w:rPr>
        <w:t> </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2. Индикативные показатели в сфере муниципального жилищного контроля на территории сельского поселения </w:t>
      </w:r>
      <w:r w:rsidR="005E7440">
        <w:rPr>
          <w:rFonts w:ascii="Times New Roman CYR" w:hAnsi="Times New Roman CYR" w:cs="Times New Roman CYR"/>
          <w:sz w:val="28"/>
          <w:szCs w:val="28"/>
        </w:rPr>
        <w:t xml:space="preserve">Черкасский </w:t>
      </w:r>
      <w:r>
        <w:rPr>
          <w:rFonts w:ascii="Times New Roman CYR" w:hAnsi="Times New Roman CYR" w:cs="Times New Roman CYR"/>
          <w:sz w:val="28"/>
          <w:szCs w:val="28"/>
        </w:rPr>
        <w:t>сельсовет Саракташского района Оренбургской области:</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1) количество обращений граждан и организаций о нарушении обязательных требований, поступивших в контрольный орган;</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количество проведенных контрольным органом внеплановых контрольных мероприятий;</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количество принятых прокуратурой решений о согласовании проведения контрольным органом внепланового контрольного мероприятия;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 количество выявленных контрольным органом нарушений обязательных требований;</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5) количество устраненных нарушений обязательных требований;</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6) количество поступивших возражений в отношении акта контрольного мероприятия;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7) количество выданных контрольным органом предписаний об устранении нарушений обязательных требований.</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Times New Roman CYR" w:hAnsi="Times New Roman CYR" w:cs="Times New Roman CYR"/>
          <w:sz w:val="28"/>
          <w:szCs w:val="28"/>
        </w:rPr>
      </w:pPr>
      <w:r>
        <w:rPr>
          <w:rFonts w:ascii="Times New Roman CYR" w:hAnsi="Times New Roman CYR" w:cs="Times New Roman CYR"/>
          <w:sz w:val="28"/>
          <w:szCs w:val="28"/>
        </w:rPr>
        <w:t> </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Times New Roman CYR" w:hAnsi="Times New Roman CYR" w:cs="Times New Roman CYR"/>
          <w:sz w:val="28"/>
          <w:szCs w:val="28"/>
        </w:rPr>
      </w:pPr>
      <w:r>
        <w:rPr>
          <w:rFonts w:ascii="Times New Roman CYR" w:hAnsi="Times New Roman CYR" w:cs="Times New Roman CYR"/>
          <w:sz w:val="28"/>
          <w:szCs w:val="28"/>
        </w:rPr>
        <w:t> </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Times New Roman CYR" w:hAnsi="Times New Roman CYR" w:cs="Times New Roman CYR"/>
          <w:sz w:val="28"/>
          <w:szCs w:val="28"/>
        </w:rPr>
      </w:pPr>
      <w:r>
        <w:rPr>
          <w:rFonts w:ascii="Times New Roman CYR" w:hAnsi="Times New Roman CYR" w:cs="Times New Roman CYR"/>
          <w:sz w:val="28"/>
          <w:szCs w:val="28"/>
        </w:rPr>
        <w:t> </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Times New Roman CYR" w:hAnsi="Times New Roman CYR" w:cs="Times New Roman CYR"/>
          <w:sz w:val="28"/>
          <w:szCs w:val="28"/>
        </w:rPr>
      </w:pPr>
      <w:r>
        <w:rPr>
          <w:rFonts w:ascii="Times New Roman CYR" w:hAnsi="Times New Roman CYR" w:cs="Times New Roman CYR"/>
          <w:sz w:val="28"/>
          <w:szCs w:val="28"/>
        </w:rPr>
        <w:t> </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Times New Roman CYR" w:hAnsi="Times New Roman CYR" w:cs="Times New Roman CYR"/>
          <w:sz w:val="28"/>
          <w:szCs w:val="28"/>
        </w:rPr>
      </w:pP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Times New Roman CYR" w:hAnsi="Times New Roman CYR" w:cs="Times New Roman CYR"/>
          <w:sz w:val="28"/>
          <w:szCs w:val="28"/>
        </w:rPr>
      </w:pP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Times New Roman CYR" w:hAnsi="Times New Roman CYR" w:cs="Times New Roman CYR"/>
          <w:sz w:val="28"/>
          <w:szCs w:val="28"/>
        </w:rPr>
      </w:pPr>
      <w:r>
        <w:rPr>
          <w:rFonts w:ascii="Times New Roman CYR" w:hAnsi="Times New Roman CYR" w:cs="Times New Roman CYR"/>
          <w:sz w:val="28"/>
          <w:szCs w:val="28"/>
        </w:rPr>
        <w:t> </w:t>
      </w:r>
    </w:p>
    <w:p w:rsidR="00B1615B" w:rsidRDefault="00B1615B" w:rsidP="00B1615B">
      <w:pPr>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autoSpaceDE w:val="0"/>
        <w:autoSpaceDN w:val="0"/>
        <w:adjustRightInd w:val="0"/>
        <w:ind w:firstLine="720"/>
        <w:jc w:val="right"/>
        <w:rPr>
          <w:rFonts w:ascii="Times New Roman CYR" w:hAnsi="Times New Roman CYR" w:cs="Times New Roman CYR"/>
          <w:sz w:val="28"/>
          <w:szCs w:val="28"/>
        </w:rPr>
      </w:pPr>
    </w:p>
    <w:p w:rsidR="005E7440" w:rsidRDefault="005E7440" w:rsidP="00B1615B">
      <w:pPr>
        <w:autoSpaceDE w:val="0"/>
        <w:autoSpaceDN w:val="0"/>
        <w:adjustRightInd w:val="0"/>
        <w:ind w:firstLine="720"/>
        <w:jc w:val="right"/>
        <w:rPr>
          <w:rFonts w:ascii="Times New Roman CYR" w:hAnsi="Times New Roman CYR" w:cs="Times New Roman CYR"/>
          <w:sz w:val="28"/>
          <w:szCs w:val="28"/>
        </w:rPr>
      </w:pPr>
    </w:p>
    <w:p w:rsidR="005E7440" w:rsidRDefault="005E7440" w:rsidP="00B1615B">
      <w:pPr>
        <w:autoSpaceDE w:val="0"/>
        <w:autoSpaceDN w:val="0"/>
        <w:adjustRightInd w:val="0"/>
        <w:ind w:firstLine="720"/>
        <w:jc w:val="right"/>
        <w:rPr>
          <w:rFonts w:ascii="Times New Roman CYR" w:hAnsi="Times New Roman CYR" w:cs="Times New Roman CYR"/>
          <w:sz w:val="28"/>
          <w:szCs w:val="28"/>
        </w:rPr>
      </w:pPr>
    </w:p>
    <w:p w:rsidR="005E7440" w:rsidRDefault="005E7440" w:rsidP="00B1615B">
      <w:pPr>
        <w:autoSpaceDE w:val="0"/>
        <w:autoSpaceDN w:val="0"/>
        <w:adjustRightInd w:val="0"/>
        <w:ind w:firstLine="720"/>
        <w:jc w:val="right"/>
        <w:rPr>
          <w:rFonts w:ascii="Times New Roman CYR" w:hAnsi="Times New Roman CYR" w:cs="Times New Roman CYR"/>
          <w:sz w:val="28"/>
          <w:szCs w:val="28"/>
        </w:rPr>
      </w:pPr>
    </w:p>
    <w:p w:rsidR="005E7440" w:rsidRDefault="005E7440" w:rsidP="00B1615B">
      <w:pPr>
        <w:autoSpaceDE w:val="0"/>
        <w:autoSpaceDN w:val="0"/>
        <w:adjustRightInd w:val="0"/>
        <w:ind w:firstLine="720"/>
        <w:jc w:val="right"/>
        <w:rPr>
          <w:rFonts w:ascii="Times New Roman CYR" w:hAnsi="Times New Roman CYR" w:cs="Times New Roman CYR"/>
          <w:sz w:val="28"/>
          <w:szCs w:val="28"/>
        </w:rPr>
      </w:pPr>
    </w:p>
    <w:p w:rsidR="005E7440" w:rsidRDefault="005E7440" w:rsidP="00B1615B">
      <w:pPr>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autoSpaceDE w:val="0"/>
        <w:autoSpaceDN w:val="0"/>
        <w:adjustRightInd w:val="0"/>
        <w:ind w:firstLine="720"/>
        <w:jc w:val="right"/>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Приложение </w:t>
      </w:r>
      <w:r w:rsidR="005E7440">
        <w:rPr>
          <w:rFonts w:ascii="Times New Roman CYR" w:hAnsi="Times New Roman CYR" w:cs="Times New Roman CYR"/>
          <w:sz w:val="28"/>
          <w:szCs w:val="28"/>
        </w:rPr>
        <w:t>№3</w:t>
      </w:r>
    </w:p>
    <w:p w:rsidR="00B1615B" w:rsidRDefault="00B1615B" w:rsidP="00B1615B">
      <w:pPr>
        <w:autoSpaceDE w:val="0"/>
        <w:autoSpaceDN w:val="0"/>
        <w:adjustRightInd w:val="0"/>
        <w:ind w:firstLine="720"/>
        <w:jc w:val="right"/>
        <w:rPr>
          <w:rFonts w:ascii="Times New Roman CYR" w:hAnsi="Times New Roman CYR" w:cs="Times New Roman CYR"/>
          <w:sz w:val="28"/>
          <w:szCs w:val="28"/>
        </w:rPr>
      </w:pPr>
      <w:r>
        <w:rPr>
          <w:rFonts w:ascii="Times New Roman CYR" w:hAnsi="Times New Roman CYR" w:cs="Times New Roman CYR"/>
          <w:sz w:val="28"/>
          <w:szCs w:val="28"/>
        </w:rPr>
        <w:t>к решению Совета депутатов</w:t>
      </w:r>
    </w:p>
    <w:p w:rsidR="00B1615B" w:rsidRDefault="005E7440" w:rsidP="00B1615B">
      <w:pPr>
        <w:autoSpaceDE w:val="0"/>
        <w:autoSpaceDN w:val="0"/>
        <w:adjustRightInd w:val="0"/>
        <w:ind w:firstLine="720"/>
        <w:jc w:val="right"/>
        <w:rPr>
          <w:rFonts w:ascii="Times New Roman CYR" w:hAnsi="Times New Roman CYR" w:cs="Times New Roman CYR"/>
          <w:sz w:val="28"/>
          <w:szCs w:val="28"/>
        </w:rPr>
      </w:pPr>
      <w:r>
        <w:rPr>
          <w:rFonts w:ascii="Times New Roman CYR" w:hAnsi="Times New Roman CYR" w:cs="Times New Roman CYR"/>
          <w:sz w:val="28"/>
          <w:szCs w:val="28"/>
        </w:rPr>
        <w:t>Черкасского</w:t>
      </w:r>
      <w:r w:rsidR="00B1615B">
        <w:rPr>
          <w:rFonts w:ascii="Times New Roman CYR" w:hAnsi="Times New Roman CYR" w:cs="Times New Roman CYR"/>
          <w:sz w:val="28"/>
          <w:szCs w:val="28"/>
        </w:rPr>
        <w:t xml:space="preserve"> сельсовета</w:t>
      </w:r>
    </w:p>
    <w:p w:rsidR="005E7440" w:rsidRDefault="00B1615B" w:rsidP="00B1615B">
      <w:pPr>
        <w:autoSpaceDE w:val="0"/>
        <w:autoSpaceDN w:val="0"/>
        <w:adjustRightInd w:val="0"/>
        <w:ind w:firstLine="720"/>
        <w:jc w:val="right"/>
        <w:rPr>
          <w:rFonts w:ascii="Times New Roman CYR" w:hAnsi="Times New Roman CYR" w:cs="Times New Roman CYR"/>
          <w:sz w:val="28"/>
          <w:szCs w:val="28"/>
        </w:rPr>
      </w:pPr>
      <w:r>
        <w:rPr>
          <w:rFonts w:ascii="Times New Roman CYR" w:hAnsi="Times New Roman CYR" w:cs="Times New Roman CYR"/>
          <w:sz w:val="28"/>
          <w:szCs w:val="28"/>
        </w:rPr>
        <w:t xml:space="preserve">Саракташского района </w:t>
      </w:r>
    </w:p>
    <w:p w:rsidR="00B1615B" w:rsidRDefault="00B1615B" w:rsidP="00B1615B">
      <w:pPr>
        <w:autoSpaceDE w:val="0"/>
        <w:autoSpaceDN w:val="0"/>
        <w:adjustRightInd w:val="0"/>
        <w:ind w:firstLine="720"/>
        <w:jc w:val="right"/>
        <w:rPr>
          <w:rFonts w:ascii="Times New Roman CYR" w:hAnsi="Times New Roman CYR" w:cs="Times New Roman CYR"/>
          <w:sz w:val="28"/>
          <w:szCs w:val="28"/>
        </w:rPr>
      </w:pPr>
      <w:r>
        <w:rPr>
          <w:rFonts w:ascii="Times New Roman CYR" w:hAnsi="Times New Roman CYR" w:cs="Times New Roman CYR"/>
          <w:sz w:val="28"/>
          <w:szCs w:val="28"/>
        </w:rPr>
        <w:t>Оренбургской области</w:t>
      </w:r>
    </w:p>
    <w:p w:rsidR="00B1615B" w:rsidRDefault="00B1615B" w:rsidP="00B1615B">
      <w:pPr>
        <w:autoSpaceDE w:val="0"/>
        <w:autoSpaceDN w:val="0"/>
        <w:adjustRightInd w:val="0"/>
        <w:ind w:firstLine="720"/>
        <w:jc w:val="right"/>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5E7440">
        <w:rPr>
          <w:rFonts w:ascii="Times New Roman CYR" w:hAnsi="Times New Roman CYR" w:cs="Times New Roman CYR"/>
          <w:sz w:val="28"/>
          <w:szCs w:val="28"/>
        </w:rPr>
        <w:t>28.09.2</w:t>
      </w:r>
      <w:r>
        <w:rPr>
          <w:rFonts w:ascii="Times New Roman CYR" w:hAnsi="Times New Roman CYR" w:cs="Times New Roman CYR"/>
          <w:sz w:val="28"/>
          <w:szCs w:val="28"/>
        </w:rPr>
        <w:t xml:space="preserve">021 </w:t>
      </w:r>
      <w:r w:rsidR="005E7440">
        <w:rPr>
          <w:rFonts w:ascii="Times New Roman CYR" w:hAnsi="Times New Roman CYR" w:cs="Times New Roman CYR"/>
          <w:sz w:val="28"/>
          <w:szCs w:val="28"/>
        </w:rPr>
        <w:t>№4</w:t>
      </w:r>
      <w:r w:rsidR="006C5B00">
        <w:rPr>
          <w:rFonts w:ascii="Times New Roman CYR" w:hAnsi="Times New Roman CYR" w:cs="Times New Roman CYR"/>
          <w:sz w:val="28"/>
          <w:szCs w:val="28"/>
        </w:rPr>
        <w:t>4</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Times New Roman CYR" w:hAnsi="Times New Roman CYR" w:cs="Times New Roman CYR"/>
          <w:b/>
          <w:bCs/>
          <w:sz w:val="28"/>
          <w:szCs w:val="28"/>
        </w:rPr>
      </w:pPr>
      <w:r>
        <w:rPr>
          <w:rFonts w:ascii="Times New Roman CYR" w:hAnsi="Times New Roman CYR" w:cs="Times New Roman CYR"/>
          <w:b/>
          <w:bCs/>
          <w:sz w:val="28"/>
          <w:szCs w:val="28"/>
        </w:rPr>
        <w:t>ПЕРЕЧЕНЬ</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Times New Roman CYR" w:hAnsi="Times New Roman CYR" w:cs="Times New Roman CYR"/>
          <w:b/>
          <w:bCs/>
          <w:sz w:val="28"/>
          <w:szCs w:val="28"/>
        </w:rPr>
      </w:pPr>
      <w:r>
        <w:rPr>
          <w:rFonts w:ascii="Times New Roman CYR" w:hAnsi="Times New Roman CYR" w:cs="Times New Roman CYR"/>
          <w:b/>
          <w:bCs/>
          <w:sz w:val="28"/>
          <w:szCs w:val="28"/>
        </w:rPr>
        <w:t>ИНДИКАТОРОВ РИСКА НАРУШЕНИЯ ОБЯЗАТЕЛЬНЫХ ТРЕБОВАНИЙ В СФЕРЕ</w:t>
      </w:r>
      <w:r w:rsidR="005E7440">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МУНИЦИПАЛЬНОГО ЖИЛИЩНОГО КОНТРОЛЯ НА ТЕРРИТОРИИ</w:t>
      </w:r>
      <w:r w:rsidR="005E7440">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 xml:space="preserve">СЕЛЬСКОГО ПОСЕЛЕНИЯ </w:t>
      </w:r>
      <w:r w:rsidR="005E7440">
        <w:rPr>
          <w:rFonts w:ascii="Times New Roman CYR" w:hAnsi="Times New Roman CYR" w:cs="Times New Roman CYR"/>
          <w:b/>
          <w:bCs/>
          <w:sz w:val="28"/>
          <w:szCs w:val="28"/>
        </w:rPr>
        <w:t>ЧЕРКАССКИЙ</w:t>
      </w:r>
      <w:r>
        <w:rPr>
          <w:rFonts w:ascii="Times New Roman CYR" w:hAnsi="Times New Roman CYR" w:cs="Times New Roman CYR"/>
          <w:b/>
          <w:bCs/>
          <w:sz w:val="28"/>
          <w:szCs w:val="28"/>
        </w:rPr>
        <w:t xml:space="preserve"> СЕЛЬСОВЕТ САРАКТАШСКОГО РАЙОНА ОРЕНБУРГСКОЙ ОБЛАСТИ</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Times New Roman CYR" w:hAnsi="Times New Roman CYR" w:cs="Times New Roman CYR"/>
          <w:sz w:val="28"/>
          <w:szCs w:val="28"/>
        </w:rPr>
      </w:pPr>
      <w:r>
        <w:rPr>
          <w:rFonts w:ascii="Times New Roman CYR" w:hAnsi="Times New Roman CYR" w:cs="Times New Roman CYR"/>
          <w:sz w:val="28"/>
          <w:szCs w:val="28"/>
        </w:rPr>
        <w:t> </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Поступление в орган муниципального жилищного контроля обращения гражданина, являющегося пользователем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а) порядку осуществления перевода жилого помещения в нежилое помещение и нежилого помещения в жилое в многоквартирном доме;</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б) порядку осуществления перепланировки и (или) переустройства помещений в многоквартирном доме;</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к предоставлению коммунальных услуг пользователям помещений в многоквартирных домах и жилых домов;</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г) к обеспечению доступности для инвалидов помещений в многоквартирных домах;</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д) к обеспечению безопасности при использовании и содержании внутридомового и внутриквартирного газового оборудования.</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 июля 2020 года N 248-ФЗ "О государственном контроле (надзоре) и муниципальном контроле в Российской Федерации".</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2. Поступление в орган муниципального жилищного контроля обращения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w:t>
      </w:r>
      <w:hyperlink r:id="rId16" w:history="1">
        <w:r>
          <w:rPr>
            <w:rFonts w:ascii="Times New Roman CYR" w:hAnsi="Times New Roman CYR" w:cs="Times New Roman CYR"/>
            <w:color w:val="0000FF"/>
            <w:sz w:val="28"/>
            <w:szCs w:val="28"/>
          </w:rPr>
          <w:t>пункте 1</w:t>
        </w:r>
      </w:hyperlink>
      <w:r>
        <w:rPr>
          <w:rFonts w:ascii="Times New Roman CYR" w:hAnsi="Times New Roman CYR" w:cs="Times New Roman CYR"/>
          <w:sz w:val="28"/>
          <w:szCs w:val="28"/>
        </w:rPr>
        <w:t xml:space="preserve"> настоящих индикаторов, и обращений, послуживших основанием для проведения внепланового контрольного мероприятия в соответствии с частью 12 статьи 66 Федерального закона от 31 июля 2020 года N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муниципального жилищного </w:t>
      </w:r>
      <w:r>
        <w:rPr>
          <w:rFonts w:ascii="Times New Roman CYR" w:hAnsi="Times New Roman CYR" w:cs="Times New Roman CYR"/>
          <w:sz w:val="28"/>
          <w:szCs w:val="28"/>
        </w:rPr>
        <w:lastRenderedPageBreak/>
        <w:t>надзора объявлялись предостережения о недопустимости нарушения аналогичных обязательных требований.</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B1615B" w:rsidRDefault="00B1615B" w:rsidP="00B1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 Выявление в течение трех месяцев более пяти фактов несоответствия сведений (информации), полученных от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p w:rsidR="00123C43" w:rsidRPr="00D55AEE" w:rsidRDefault="00123C43" w:rsidP="00B1615B">
      <w:pPr>
        <w:ind w:firstLine="708"/>
        <w:jc w:val="both"/>
        <w:rPr>
          <w:rFonts w:ascii="Times New Roman" w:hAnsi="Times New Roman"/>
          <w:sz w:val="26"/>
          <w:szCs w:val="26"/>
        </w:rPr>
      </w:pPr>
    </w:p>
    <w:sectPr w:rsidR="00123C43" w:rsidRPr="00D55AEE" w:rsidSect="00CF7301">
      <w:pgSz w:w="11906" w:h="16838"/>
      <w:pgMar w:top="993" w:right="567"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457F9"/>
    <w:multiLevelType w:val="singleLevel"/>
    <w:tmpl w:val="789423CA"/>
    <w:lvl w:ilvl="0">
      <w:start w:val="4"/>
      <w:numFmt w:val="decimal"/>
      <w:lvlText w:val="%1."/>
      <w:legacy w:legacy="1" w:legacySpace="0" w:legacyIndent="605"/>
      <w:lvlJc w:val="left"/>
      <w:rPr>
        <w:rFonts w:ascii="Times New Roman" w:hAnsi="Times New Roman" w:cs="Times New Roman" w:hint="default"/>
      </w:rPr>
    </w:lvl>
  </w:abstractNum>
  <w:abstractNum w:abstractNumId="1">
    <w:nsid w:val="4D9F1876"/>
    <w:multiLevelType w:val="hybridMultilevel"/>
    <w:tmpl w:val="DD3A8960"/>
    <w:lvl w:ilvl="0" w:tplc="11BEEE0C">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500A4E3F"/>
    <w:multiLevelType w:val="multilevel"/>
    <w:tmpl w:val="2C566696"/>
    <w:lvl w:ilvl="0">
      <w:start w:val="1"/>
      <w:numFmt w:val="upperRoman"/>
      <w:lvlText w:val="%1."/>
      <w:lvlJc w:val="left"/>
      <w:pPr>
        <w:ind w:left="2279" w:hanging="720"/>
      </w:pPr>
      <w:rPr>
        <w:rFonts w:cs="Times New Roman" w:hint="default"/>
      </w:rPr>
    </w:lvl>
    <w:lvl w:ilvl="1">
      <w:start w:val="1"/>
      <w:numFmt w:val="decimal"/>
      <w:isLgl/>
      <w:lvlText w:val="%1.%2."/>
      <w:lvlJc w:val="left"/>
      <w:pPr>
        <w:ind w:left="2104" w:hanging="1395"/>
      </w:pPr>
      <w:rPr>
        <w:rFonts w:cs="Times New Roman" w:hint="default"/>
      </w:rPr>
    </w:lvl>
    <w:lvl w:ilvl="2">
      <w:start w:val="1"/>
      <w:numFmt w:val="decimal"/>
      <w:isLgl/>
      <w:lvlText w:val="%1.%2.%3."/>
      <w:lvlJc w:val="left"/>
      <w:pPr>
        <w:ind w:left="2246" w:hanging="1395"/>
      </w:pPr>
      <w:rPr>
        <w:rFonts w:cs="Times New Roman" w:hint="default"/>
      </w:rPr>
    </w:lvl>
    <w:lvl w:ilvl="3">
      <w:start w:val="1"/>
      <w:numFmt w:val="decimal"/>
      <w:isLgl/>
      <w:lvlText w:val="%1.%2.%3.%4."/>
      <w:lvlJc w:val="left"/>
      <w:pPr>
        <w:ind w:left="2388" w:hanging="1395"/>
      </w:pPr>
      <w:rPr>
        <w:rFonts w:cs="Times New Roman" w:hint="default"/>
      </w:rPr>
    </w:lvl>
    <w:lvl w:ilvl="4">
      <w:start w:val="1"/>
      <w:numFmt w:val="decimal"/>
      <w:isLgl/>
      <w:lvlText w:val="%1.%2.%3.%4.%5."/>
      <w:lvlJc w:val="left"/>
      <w:pPr>
        <w:ind w:left="2530" w:hanging="1395"/>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219" w:hanging="1800"/>
      </w:pPr>
      <w:rPr>
        <w:rFonts w:cs="Times New Roman" w:hint="default"/>
      </w:rPr>
    </w:lvl>
    <w:lvl w:ilvl="7">
      <w:start w:val="1"/>
      <w:numFmt w:val="decimal"/>
      <w:isLgl/>
      <w:lvlText w:val="%1.%2.%3.%4.%5.%6.%7.%8."/>
      <w:lvlJc w:val="left"/>
      <w:pPr>
        <w:ind w:left="3361" w:hanging="1800"/>
      </w:pPr>
      <w:rPr>
        <w:rFonts w:cs="Times New Roman" w:hint="default"/>
      </w:rPr>
    </w:lvl>
    <w:lvl w:ilvl="8">
      <w:start w:val="1"/>
      <w:numFmt w:val="decimal"/>
      <w:isLgl/>
      <w:lvlText w:val="%1.%2.%3.%4.%5.%6.%7.%8.%9."/>
      <w:lvlJc w:val="left"/>
      <w:pPr>
        <w:ind w:left="3863" w:hanging="2160"/>
      </w:pPr>
      <w:rPr>
        <w:rFonts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260"/>
    <w:rsid w:val="000011AC"/>
    <w:rsid w:val="00005585"/>
    <w:rsid w:val="00006B58"/>
    <w:rsid w:val="0001291B"/>
    <w:rsid w:val="00033AEB"/>
    <w:rsid w:val="00034C30"/>
    <w:rsid w:val="000378BD"/>
    <w:rsid w:val="000464FD"/>
    <w:rsid w:val="00080947"/>
    <w:rsid w:val="00081D9B"/>
    <w:rsid w:val="00086F57"/>
    <w:rsid w:val="00095C20"/>
    <w:rsid w:val="000A6A9D"/>
    <w:rsid w:val="000B2224"/>
    <w:rsid w:val="000C05EE"/>
    <w:rsid w:val="000C31C6"/>
    <w:rsid w:val="000D1B75"/>
    <w:rsid w:val="000E5B42"/>
    <w:rsid w:val="000E6784"/>
    <w:rsid w:val="001013B4"/>
    <w:rsid w:val="00117B1C"/>
    <w:rsid w:val="00123C43"/>
    <w:rsid w:val="00130E61"/>
    <w:rsid w:val="0013291E"/>
    <w:rsid w:val="00133619"/>
    <w:rsid w:val="001533A1"/>
    <w:rsid w:val="00171466"/>
    <w:rsid w:val="001844DD"/>
    <w:rsid w:val="001A0A57"/>
    <w:rsid w:val="001A1737"/>
    <w:rsid w:val="001A24F3"/>
    <w:rsid w:val="001B60C6"/>
    <w:rsid w:val="001B6EAB"/>
    <w:rsid w:val="001C3D59"/>
    <w:rsid w:val="001C66E9"/>
    <w:rsid w:val="001D0944"/>
    <w:rsid w:val="001D3004"/>
    <w:rsid w:val="001E5C86"/>
    <w:rsid w:val="0020379A"/>
    <w:rsid w:val="002104CC"/>
    <w:rsid w:val="00213460"/>
    <w:rsid w:val="00216309"/>
    <w:rsid w:val="00223909"/>
    <w:rsid w:val="00223C5A"/>
    <w:rsid w:val="00242150"/>
    <w:rsid w:val="00250A5F"/>
    <w:rsid w:val="00257ADC"/>
    <w:rsid w:val="00260AF4"/>
    <w:rsid w:val="002749B3"/>
    <w:rsid w:val="0027543D"/>
    <w:rsid w:val="00282760"/>
    <w:rsid w:val="0029250B"/>
    <w:rsid w:val="002A5955"/>
    <w:rsid w:val="002B6986"/>
    <w:rsid w:val="002B7ECD"/>
    <w:rsid w:val="002C1ED5"/>
    <w:rsid w:val="002C4D65"/>
    <w:rsid w:val="002C5F69"/>
    <w:rsid w:val="002C6F46"/>
    <w:rsid w:val="002D0902"/>
    <w:rsid w:val="002D5804"/>
    <w:rsid w:val="002E57A9"/>
    <w:rsid w:val="002F2838"/>
    <w:rsid w:val="002F2DF2"/>
    <w:rsid w:val="003068E7"/>
    <w:rsid w:val="00330292"/>
    <w:rsid w:val="003407D5"/>
    <w:rsid w:val="00342562"/>
    <w:rsid w:val="00343D2B"/>
    <w:rsid w:val="003632C1"/>
    <w:rsid w:val="003662FE"/>
    <w:rsid w:val="00381AE6"/>
    <w:rsid w:val="00383366"/>
    <w:rsid w:val="00392DA6"/>
    <w:rsid w:val="003950DC"/>
    <w:rsid w:val="003B1F21"/>
    <w:rsid w:val="003D3BD7"/>
    <w:rsid w:val="003D4F81"/>
    <w:rsid w:val="003D5D2E"/>
    <w:rsid w:val="003E42C4"/>
    <w:rsid w:val="003E4ADA"/>
    <w:rsid w:val="003F6F4A"/>
    <w:rsid w:val="00413CD7"/>
    <w:rsid w:val="004362E4"/>
    <w:rsid w:val="00436515"/>
    <w:rsid w:val="0044744C"/>
    <w:rsid w:val="0045272A"/>
    <w:rsid w:val="00453E1F"/>
    <w:rsid w:val="00457B48"/>
    <w:rsid w:val="004714FE"/>
    <w:rsid w:val="004B2E41"/>
    <w:rsid w:val="004B3775"/>
    <w:rsid w:val="004B40B3"/>
    <w:rsid w:val="004D2BB4"/>
    <w:rsid w:val="00500AF3"/>
    <w:rsid w:val="00504D09"/>
    <w:rsid w:val="0050677A"/>
    <w:rsid w:val="005074C3"/>
    <w:rsid w:val="00517E76"/>
    <w:rsid w:val="0052401B"/>
    <w:rsid w:val="005254B7"/>
    <w:rsid w:val="005271D0"/>
    <w:rsid w:val="00535268"/>
    <w:rsid w:val="0054221B"/>
    <w:rsid w:val="00545970"/>
    <w:rsid w:val="00552652"/>
    <w:rsid w:val="005664ED"/>
    <w:rsid w:val="0059113B"/>
    <w:rsid w:val="00596A54"/>
    <w:rsid w:val="005A0EEF"/>
    <w:rsid w:val="005C0A44"/>
    <w:rsid w:val="005C3AA7"/>
    <w:rsid w:val="005D4E6D"/>
    <w:rsid w:val="005D7F96"/>
    <w:rsid w:val="005E7440"/>
    <w:rsid w:val="005F5557"/>
    <w:rsid w:val="00607208"/>
    <w:rsid w:val="00613E7C"/>
    <w:rsid w:val="0061498D"/>
    <w:rsid w:val="00616D7E"/>
    <w:rsid w:val="0063702D"/>
    <w:rsid w:val="00655104"/>
    <w:rsid w:val="00661FEA"/>
    <w:rsid w:val="006621AA"/>
    <w:rsid w:val="0066589D"/>
    <w:rsid w:val="00667072"/>
    <w:rsid w:val="00667CE0"/>
    <w:rsid w:val="006767AC"/>
    <w:rsid w:val="00685C64"/>
    <w:rsid w:val="006A1BDD"/>
    <w:rsid w:val="006B3347"/>
    <w:rsid w:val="006B77BE"/>
    <w:rsid w:val="006B7800"/>
    <w:rsid w:val="006C2464"/>
    <w:rsid w:val="006C5B00"/>
    <w:rsid w:val="006F7493"/>
    <w:rsid w:val="00700398"/>
    <w:rsid w:val="0071501A"/>
    <w:rsid w:val="00741E73"/>
    <w:rsid w:val="00745146"/>
    <w:rsid w:val="007663CF"/>
    <w:rsid w:val="00767AF8"/>
    <w:rsid w:val="00767B1E"/>
    <w:rsid w:val="00774220"/>
    <w:rsid w:val="007820A5"/>
    <w:rsid w:val="0078293C"/>
    <w:rsid w:val="00790132"/>
    <w:rsid w:val="007939B7"/>
    <w:rsid w:val="007A70E6"/>
    <w:rsid w:val="007B0C5D"/>
    <w:rsid w:val="007B142C"/>
    <w:rsid w:val="007C2247"/>
    <w:rsid w:val="007C2C8B"/>
    <w:rsid w:val="007C4EA0"/>
    <w:rsid w:val="007E739B"/>
    <w:rsid w:val="0080080C"/>
    <w:rsid w:val="008144E1"/>
    <w:rsid w:val="0081589C"/>
    <w:rsid w:val="00847F25"/>
    <w:rsid w:val="0085174F"/>
    <w:rsid w:val="00854658"/>
    <w:rsid w:val="0085605E"/>
    <w:rsid w:val="0086091B"/>
    <w:rsid w:val="00860BE3"/>
    <w:rsid w:val="00864F4F"/>
    <w:rsid w:val="00876B1B"/>
    <w:rsid w:val="0088178C"/>
    <w:rsid w:val="008827B8"/>
    <w:rsid w:val="00894F0C"/>
    <w:rsid w:val="008A7D3A"/>
    <w:rsid w:val="008E3412"/>
    <w:rsid w:val="008E533D"/>
    <w:rsid w:val="008E73FA"/>
    <w:rsid w:val="008E7DC8"/>
    <w:rsid w:val="008F1814"/>
    <w:rsid w:val="008F3204"/>
    <w:rsid w:val="00911D84"/>
    <w:rsid w:val="00915361"/>
    <w:rsid w:val="009168B9"/>
    <w:rsid w:val="00920E8C"/>
    <w:rsid w:val="009233B1"/>
    <w:rsid w:val="009313F8"/>
    <w:rsid w:val="00931F71"/>
    <w:rsid w:val="0094373B"/>
    <w:rsid w:val="00961CA0"/>
    <w:rsid w:val="00971255"/>
    <w:rsid w:val="009773A3"/>
    <w:rsid w:val="00982AB9"/>
    <w:rsid w:val="0098458C"/>
    <w:rsid w:val="00991924"/>
    <w:rsid w:val="00992153"/>
    <w:rsid w:val="00997FE1"/>
    <w:rsid w:val="009A74B7"/>
    <w:rsid w:val="009C58C4"/>
    <w:rsid w:val="009D3F7A"/>
    <w:rsid w:val="009F42C3"/>
    <w:rsid w:val="00A12CC1"/>
    <w:rsid w:val="00A219AE"/>
    <w:rsid w:val="00A22637"/>
    <w:rsid w:val="00A2275B"/>
    <w:rsid w:val="00A42600"/>
    <w:rsid w:val="00A57B80"/>
    <w:rsid w:val="00A60062"/>
    <w:rsid w:val="00A617F8"/>
    <w:rsid w:val="00AA4765"/>
    <w:rsid w:val="00AB3EBB"/>
    <w:rsid w:val="00AD07A6"/>
    <w:rsid w:val="00AD7BE7"/>
    <w:rsid w:val="00AE326E"/>
    <w:rsid w:val="00AF65E6"/>
    <w:rsid w:val="00B03EE8"/>
    <w:rsid w:val="00B0445B"/>
    <w:rsid w:val="00B1615B"/>
    <w:rsid w:val="00B3226E"/>
    <w:rsid w:val="00B33E1A"/>
    <w:rsid w:val="00B377B6"/>
    <w:rsid w:val="00B4446C"/>
    <w:rsid w:val="00B44AEB"/>
    <w:rsid w:val="00B54ECF"/>
    <w:rsid w:val="00B56C56"/>
    <w:rsid w:val="00B622DB"/>
    <w:rsid w:val="00B63CE9"/>
    <w:rsid w:val="00B64524"/>
    <w:rsid w:val="00B70140"/>
    <w:rsid w:val="00B76953"/>
    <w:rsid w:val="00B77860"/>
    <w:rsid w:val="00BB159E"/>
    <w:rsid w:val="00BC76B0"/>
    <w:rsid w:val="00BE73BE"/>
    <w:rsid w:val="00BF0277"/>
    <w:rsid w:val="00C005AA"/>
    <w:rsid w:val="00C006D6"/>
    <w:rsid w:val="00C102AF"/>
    <w:rsid w:val="00C13C4B"/>
    <w:rsid w:val="00C16F1F"/>
    <w:rsid w:val="00C21C7E"/>
    <w:rsid w:val="00C301F5"/>
    <w:rsid w:val="00C43875"/>
    <w:rsid w:val="00C4643E"/>
    <w:rsid w:val="00C503EF"/>
    <w:rsid w:val="00C74ABB"/>
    <w:rsid w:val="00C761FA"/>
    <w:rsid w:val="00C810FA"/>
    <w:rsid w:val="00C9201A"/>
    <w:rsid w:val="00C97018"/>
    <w:rsid w:val="00CA00BA"/>
    <w:rsid w:val="00CA4F58"/>
    <w:rsid w:val="00CA63EF"/>
    <w:rsid w:val="00CA6877"/>
    <w:rsid w:val="00CF01B2"/>
    <w:rsid w:val="00CF49A3"/>
    <w:rsid w:val="00CF5019"/>
    <w:rsid w:val="00CF7249"/>
    <w:rsid w:val="00CF7301"/>
    <w:rsid w:val="00D055E5"/>
    <w:rsid w:val="00D15CF2"/>
    <w:rsid w:val="00D277F6"/>
    <w:rsid w:val="00D42B3A"/>
    <w:rsid w:val="00D50A59"/>
    <w:rsid w:val="00D51276"/>
    <w:rsid w:val="00D5357D"/>
    <w:rsid w:val="00D55AEE"/>
    <w:rsid w:val="00D7091A"/>
    <w:rsid w:val="00D71588"/>
    <w:rsid w:val="00D754FB"/>
    <w:rsid w:val="00D81892"/>
    <w:rsid w:val="00D871C1"/>
    <w:rsid w:val="00D907C7"/>
    <w:rsid w:val="00DA2821"/>
    <w:rsid w:val="00DA2ECB"/>
    <w:rsid w:val="00DA7800"/>
    <w:rsid w:val="00DC4157"/>
    <w:rsid w:val="00DD5E8F"/>
    <w:rsid w:val="00DE25E5"/>
    <w:rsid w:val="00DE4875"/>
    <w:rsid w:val="00DE578A"/>
    <w:rsid w:val="00DE5E7D"/>
    <w:rsid w:val="00DF4DAB"/>
    <w:rsid w:val="00DF7BA0"/>
    <w:rsid w:val="00E00FD5"/>
    <w:rsid w:val="00E0287B"/>
    <w:rsid w:val="00E24D9E"/>
    <w:rsid w:val="00E30733"/>
    <w:rsid w:val="00E31943"/>
    <w:rsid w:val="00E329ED"/>
    <w:rsid w:val="00E333BA"/>
    <w:rsid w:val="00E410D3"/>
    <w:rsid w:val="00E41674"/>
    <w:rsid w:val="00E42CFF"/>
    <w:rsid w:val="00E56260"/>
    <w:rsid w:val="00E66232"/>
    <w:rsid w:val="00E67E14"/>
    <w:rsid w:val="00E7529E"/>
    <w:rsid w:val="00E84BD4"/>
    <w:rsid w:val="00E9498A"/>
    <w:rsid w:val="00EA0D3B"/>
    <w:rsid w:val="00EA1717"/>
    <w:rsid w:val="00EA47F1"/>
    <w:rsid w:val="00EC23C1"/>
    <w:rsid w:val="00ED2C30"/>
    <w:rsid w:val="00ED70DC"/>
    <w:rsid w:val="00EE5DB4"/>
    <w:rsid w:val="00EE70FB"/>
    <w:rsid w:val="00EF2AE8"/>
    <w:rsid w:val="00EF5F24"/>
    <w:rsid w:val="00F01E94"/>
    <w:rsid w:val="00F037E3"/>
    <w:rsid w:val="00F272EA"/>
    <w:rsid w:val="00F3087C"/>
    <w:rsid w:val="00F409B5"/>
    <w:rsid w:val="00F41F12"/>
    <w:rsid w:val="00F46545"/>
    <w:rsid w:val="00F47A8F"/>
    <w:rsid w:val="00F50DF7"/>
    <w:rsid w:val="00F57227"/>
    <w:rsid w:val="00F6786B"/>
    <w:rsid w:val="00F813D5"/>
    <w:rsid w:val="00F816FB"/>
    <w:rsid w:val="00F82936"/>
    <w:rsid w:val="00F833C2"/>
    <w:rsid w:val="00F87D7D"/>
    <w:rsid w:val="00F91533"/>
    <w:rsid w:val="00FA2FA9"/>
    <w:rsid w:val="00FB071C"/>
    <w:rsid w:val="00FC0C1A"/>
    <w:rsid w:val="00FC68A4"/>
    <w:rsid w:val="00FD5530"/>
    <w:rsid w:val="00FD5ECB"/>
    <w:rsid w:val="00FE6A05"/>
    <w:rsid w:val="00FF0BC7"/>
    <w:rsid w:val="00FF7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9F6F10A9-5C64-4F89-912B-F1C52883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260"/>
    <w:rPr>
      <w:rFonts w:cs="Times New Roman"/>
      <w:sz w:val="24"/>
      <w:szCs w:val="24"/>
    </w:rPr>
  </w:style>
  <w:style w:type="paragraph" w:styleId="1">
    <w:name w:val="heading 1"/>
    <w:basedOn w:val="a"/>
    <w:next w:val="a"/>
    <w:link w:val="10"/>
    <w:uiPriority w:val="9"/>
    <w:qFormat/>
    <w:rsid w:val="00E56260"/>
    <w:pPr>
      <w:keepNext/>
      <w:tabs>
        <w:tab w:val="num" w:pos="900"/>
      </w:tabs>
      <w:suppressAutoHyphens/>
      <w:ind w:left="900" w:hanging="360"/>
      <w:jc w:val="center"/>
      <w:outlineLvl w:val="0"/>
    </w:pPr>
    <w:rPr>
      <w:b/>
      <w:bCs/>
      <w:sz w:val="52"/>
      <w:lang w:eastAsia="ar-SA"/>
    </w:rPr>
  </w:style>
  <w:style w:type="paragraph" w:styleId="2">
    <w:name w:val="heading 2"/>
    <w:basedOn w:val="a"/>
    <w:next w:val="a"/>
    <w:link w:val="20"/>
    <w:uiPriority w:val="9"/>
    <w:qFormat/>
    <w:rsid w:val="00E56260"/>
    <w:pPr>
      <w:keepNext/>
      <w:tabs>
        <w:tab w:val="num" w:pos="1620"/>
      </w:tabs>
      <w:suppressAutoHyphens/>
      <w:ind w:left="1620" w:hanging="360"/>
      <w:jc w:val="center"/>
      <w:outlineLvl w:val="1"/>
    </w:pPr>
    <w:rPr>
      <w:b/>
      <w:bCs/>
      <w:sz w:val="36"/>
      <w:lang w:eastAsia="ar-SA"/>
    </w:rPr>
  </w:style>
  <w:style w:type="paragraph" w:styleId="3">
    <w:name w:val="heading 3"/>
    <w:basedOn w:val="a"/>
    <w:next w:val="a"/>
    <w:link w:val="30"/>
    <w:uiPriority w:val="9"/>
    <w:qFormat/>
    <w:rsid w:val="00E56260"/>
    <w:pPr>
      <w:keepNext/>
      <w:tabs>
        <w:tab w:val="num" w:pos="2340"/>
      </w:tabs>
      <w:suppressAutoHyphens/>
      <w:ind w:left="2340" w:hanging="180"/>
      <w:jc w:val="center"/>
      <w:outlineLvl w:val="2"/>
    </w:pPr>
    <w:rPr>
      <w:sz w:val="3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56260"/>
    <w:rPr>
      <w:rFonts w:ascii="Times New Roman" w:hAnsi="Times New Roman" w:cs="Times New Roman"/>
      <w:b/>
      <w:bCs/>
      <w:sz w:val="24"/>
      <w:szCs w:val="24"/>
      <w:lang w:val="x-none" w:eastAsia="ar-SA" w:bidi="ar-SA"/>
    </w:rPr>
  </w:style>
  <w:style w:type="character" w:customStyle="1" w:styleId="20">
    <w:name w:val="Заголовок 2 Знак"/>
    <w:basedOn w:val="a0"/>
    <w:link w:val="2"/>
    <w:uiPriority w:val="9"/>
    <w:locked/>
    <w:rsid w:val="00E56260"/>
    <w:rPr>
      <w:rFonts w:ascii="Times New Roman" w:hAnsi="Times New Roman" w:cs="Times New Roman"/>
      <w:b/>
      <w:bCs/>
      <w:sz w:val="24"/>
      <w:szCs w:val="24"/>
      <w:lang w:val="x-none" w:eastAsia="ar-SA" w:bidi="ar-SA"/>
    </w:rPr>
  </w:style>
  <w:style w:type="character" w:customStyle="1" w:styleId="30">
    <w:name w:val="Заголовок 3 Знак"/>
    <w:basedOn w:val="a0"/>
    <w:link w:val="3"/>
    <w:uiPriority w:val="9"/>
    <w:locked/>
    <w:rsid w:val="00E56260"/>
    <w:rPr>
      <w:rFonts w:ascii="Times New Roman" w:hAnsi="Times New Roman" w:cs="Times New Roman"/>
      <w:sz w:val="24"/>
      <w:szCs w:val="24"/>
      <w:lang w:val="x-none" w:eastAsia="ar-SA" w:bidi="ar-SA"/>
    </w:rPr>
  </w:style>
  <w:style w:type="table" w:styleId="a3">
    <w:name w:val="Table Grid"/>
    <w:basedOn w:val="a1"/>
    <w:uiPriority w:val="59"/>
    <w:rsid w:val="003F6F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A60062"/>
    <w:pPr>
      <w:ind w:left="720"/>
      <w:contextualSpacing/>
    </w:pPr>
  </w:style>
  <w:style w:type="paragraph" w:styleId="a5">
    <w:name w:val="Balloon Text"/>
    <w:basedOn w:val="a"/>
    <w:link w:val="a6"/>
    <w:uiPriority w:val="99"/>
    <w:semiHidden/>
    <w:unhideWhenUsed/>
    <w:rsid w:val="002C1ED5"/>
    <w:rPr>
      <w:rFonts w:ascii="Tahoma" w:hAnsi="Tahoma" w:cs="Tahoma"/>
      <w:sz w:val="16"/>
      <w:szCs w:val="16"/>
    </w:rPr>
  </w:style>
  <w:style w:type="character" w:customStyle="1" w:styleId="a6">
    <w:name w:val="Текст выноски Знак"/>
    <w:basedOn w:val="a0"/>
    <w:link w:val="a5"/>
    <w:uiPriority w:val="99"/>
    <w:semiHidden/>
    <w:locked/>
    <w:rsid w:val="002C1ED5"/>
    <w:rPr>
      <w:rFonts w:ascii="Tahoma" w:hAnsi="Tahoma" w:cs="Tahoma"/>
      <w:sz w:val="16"/>
      <w:szCs w:val="16"/>
      <w:lang w:val="x-none" w:eastAsia="ru-RU"/>
    </w:rPr>
  </w:style>
  <w:style w:type="paragraph" w:styleId="a7">
    <w:name w:val="Normal (Web)"/>
    <w:basedOn w:val="a"/>
    <w:uiPriority w:val="99"/>
    <w:unhideWhenUsed/>
    <w:rsid w:val="00854658"/>
    <w:pPr>
      <w:spacing w:before="100" w:beforeAutospacing="1" w:after="100" w:afterAutospacing="1"/>
    </w:pPr>
    <w:rPr>
      <w:rFonts w:ascii="Times New Roman" w:hAnsi="Times New Roman"/>
    </w:rPr>
  </w:style>
  <w:style w:type="paragraph" w:styleId="a8">
    <w:name w:val="Body Text"/>
    <w:basedOn w:val="a"/>
    <w:link w:val="a9"/>
    <w:uiPriority w:val="99"/>
    <w:rsid w:val="003950DC"/>
    <w:pPr>
      <w:autoSpaceDE w:val="0"/>
      <w:autoSpaceDN w:val="0"/>
      <w:jc w:val="both"/>
    </w:pPr>
    <w:rPr>
      <w:rFonts w:ascii="Times New Roman" w:hAnsi="Times New Roman"/>
      <w:sz w:val="28"/>
      <w:szCs w:val="28"/>
    </w:rPr>
  </w:style>
  <w:style w:type="character" w:customStyle="1" w:styleId="a9">
    <w:name w:val="Основной текст Знак"/>
    <w:basedOn w:val="a0"/>
    <w:link w:val="a8"/>
    <w:uiPriority w:val="99"/>
    <w:rsid w:val="003950DC"/>
    <w:rPr>
      <w:rFonts w:ascii="Times New Roman" w:hAnsi="Times New Roman" w:cs="Times New Roman"/>
      <w:sz w:val="28"/>
      <w:szCs w:val="28"/>
    </w:rPr>
  </w:style>
  <w:style w:type="paragraph" w:customStyle="1" w:styleId="ConsPlusNormal">
    <w:name w:val="ConsPlusNormal"/>
    <w:uiPriority w:val="99"/>
    <w:rsid w:val="003950DC"/>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1533A1"/>
    <w:pPr>
      <w:widowControl w:val="0"/>
      <w:autoSpaceDE w:val="0"/>
      <w:autoSpaceDN w:val="0"/>
      <w:adjustRightInd w:val="0"/>
      <w:ind w:right="19772"/>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522957">
      <w:bodyDiv w:val="1"/>
      <w:marLeft w:val="0"/>
      <w:marRight w:val="0"/>
      <w:marTop w:val="0"/>
      <w:marBottom w:val="0"/>
      <w:divBdr>
        <w:top w:val="none" w:sz="0" w:space="0" w:color="auto"/>
        <w:left w:val="none" w:sz="0" w:space="0" w:color="auto"/>
        <w:bottom w:val="none" w:sz="0" w:space="0" w:color="auto"/>
        <w:right w:val="none" w:sz="0" w:space="0" w:color="auto"/>
      </w:divBdr>
    </w:div>
    <w:div w:id="1811902770">
      <w:marLeft w:val="0"/>
      <w:marRight w:val="0"/>
      <w:marTop w:val="0"/>
      <w:marBottom w:val="0"/>
      <w:divBdr>
        <w:top w:val="none" w:sz="0" w:space="0" w:color="auto"/>
        <w:left w:val="none" w:sz="0" w:space="0" w:color="auto"/>
        <w:bottom w:val="none" w:sz="0" w:space="0" w:color="auto"/>
        <w:right w:val="none" w:sz="0" w:space="0" w:color="auto"/>
      </w:divBdr>
    </w:div>
    <w:div w:id="1811902771">
      <w:marLeft w:val="0"/>
      <w:marRight w:val="0"/>
      <w:marTop w:val="0"/>
      <w:marBottom w:val="0"/>
      <w:divBdr>
        <w:top w:val="none" w:sz="0" w:space="0" w:color="auto"/>
        <w:left w:val="none" w:sz="0" w:space="0" w:color="auto"/>
        <w:bottom w:val="none" w:sz="0" w:space="0" w:color="auto"/>
        <w:right w:val="none" w:sz="0" w:space="0" w:color="auto"/>
      </w:divBdr>
    </w:div>
    <w:div w:id="1811902772">
      <w:marLeft w:val="0"/>
      <w:marRight w:val="0"/>
      <w:marTop w:val="0"/>
      <w:marBottom w:val="0"/>
      <w:divBdr>
        <w:top w:val="none" w:sz="0" w:space="0" w:color="auto"/>
        <w:left w:val="none" w:sz="0" w:space="0" w:color="auto"/>
        <w:bottom w:val="none" w:sz="0" w:space="0" w:color="auto"/>
        <w:right w:val="none" w:sz="0" w:space="0" w:color="auto"/>
      </w:divBdr>
    </w:div>
    <w:div w:id="204100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onsultant.op.ru/region/static4018_00_50_492669/document_notes_inner.htm?" TargetMode="External"/><Relationship Id="rId1" Type="http://schemas.openxmlformats.org/officeDocument/2006/relationships/numbering" Target="numbering.xml"/><Relationship Id="rId6" Type="http://schemas.openxmlformats.org/officeDocument/2006/relationships/hyperlink" Target="http://consultant.op.ru/region/static4018_00_50_492669/document_notes_inner.htm?" TargetMode="External"/><Relationship Id="rId11" Type="http://schemas.openxmlformats.org/officeDocument/2006/relationships/hyperlink" Target="http://consultant.op.ru/region/static4018_00_50_492669/document_notes_inner.htm?" TargetMode="External"/><Relationship Id="rId5" Type="http://schemas.openxmlformats.org/officeDocument/2006/relationships/image" Target="media/image1.png"/><Relationship Id="rId1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4" Type="http://schemas.openxmlformats.org/officeDocument/2006/relationships/webSettings" Target="webSettings.xml"/><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8363</Words>
  <Characters>47674</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55926</CharactersWithSpaces>
  <SharedDoc>false</SharedDoc>
  <HLinks>
    <vt:vector size="66" baseType="variant">
      <vt:variant>
        <vt:i4>327732</vt:i4>
      </vt:variant>
      <vt:variant>
        <vt:i4>30</vt:i4>
      </vt:variant>
      <vt:variant>
        <vt:i4>0</vt:i4>
      </vt:variant>
      <vt:variant>
        <vt:i4>5</vt:i4>
      </vt:variant>
      <vt:variant>
        <vt:lpwstr>http://consultant.op.ru/region/static4018_00_50_492669/document_notes_inner.htm?</vt:lpwstr>
      </vt:variant>
      <vt:variant>
        <vt:lpwstr/>
      </vt:variant>
      <vt:variant>
        <vt:i4>327732</vt:i4>
      </vt:variant>
      <vt:variant>
        <vt:i4>27</vt:i4>
      </vt:variant>
      <vt:variant>
        <vt:i4>0</vt:i4>
      </vt:variant>
      <vt:variant>
        <vt:i4>5</vt:i4>
      </vt:variant>
      <vt:variant>
        <vt:lpwstr>http://consultant.op.ru/region/static4018_00_50_492669/document_notes_inner.htm?</vt:lpwstr>
      </vt:variant>
      <vt:variant>
        <vt:lpwstr/>
      </vt:variant>
      <vt:variant>
        <vt:i4>327732</vt:i4>
      </vt:variant>
      <vt:variant>
        <vt:i4>24</vt:i4>
      </vt:variant>
      <vt:variant>
        <vt:i4>0</vt:i4>
      </vt:variant>
      <vt:variant>
        <vt:i4>5</vt:i4>
      </vt:variant>
      <vt:variant>
        <vt:lpwstr>http://consultant.op.ru/region/static4018_00_50_492669/document_notes_inner.htm?</vt:lpwstr>
      </vt:variant>
      <vt:variant>
        <vt:lpwstr/>
      </vt:variant>
      <vt:variant>
        <vt:i4>327732</vt:i4>
      </vt:variant>
      <vt:variant>
        <vt:i4>21</vt:i4>
      </vt:variant>
      <vt:variant>
        <vt:i4>0</vt:i4>
      </vt:variant>
      <vt:variant>
        <vt:i4>5</vt:i4>
      </vt:variant>
      <vt:variant>
        <vt:lpwstr>http://consultant.op.ru/region/static4018_00_50_492669/document_notes_inner.htm?</vt:lpwstr>
      </vt:variant>
      <vt:variant>
        <vt:lpwstr/>
      </vt:variant>
      <vt:variant>
        <vt:i4>327732</vt:i4>
      </vt:variant>
      <vt:variant>
        <vt:i4>18</vt:i4>
      </vt:variant>
      <vt:variant>
        <vt:i4>0</vt:i4>
      </vt:variant>
      <vt:variant>
        <vt:i4>5</vt:i4>
      </vt:variant>
      <vt:variant>
        <vt:lpwstr>http://consultant.op.ru/region/static4018_00_50_492669/document_notes_inner.htm?</vt:lpwstr>
      </vt:variant>
      <vt:variant>
        <vt:lpwstr/>
      </vt:variant>
      <vt:variant>
        <vt:i4>327732</vt:i4>
      </vt:variant>
      <vt:variant>
        <vt:i4>15</vt:i4>
      </vt:variant>
      <vt:variant>
        <vt:i4>0</vt:i4>
      </vt:variant>
      <vt:variant>
        <vt:i4>5</vt:i4>
      </vt:variant>
      <vt:variant>
        <vt:lpwstr>http://consultant.op.ru/region/static4018_00_50_492669/document_notes_inner.htm?</vt:lpwstr>
      </vt:variant>
      <vt:variant>
        <vt:lpwstr/>
      </vt:variant>
      <vt:variant>
        <vt:i4>327732</vt:i4>
      </vt:variant>
      <vt:variant>
        <vt:i4>12</vt:i4>
      </vt:variant>
      <vt:variant>
        <vt:i4>0</vt:i4>
      </vt:variant>
      <vt:variant>
        <vt:i4>5</vt:i4>
      </vt:variant>
      <vt:variant>
        <vt:lpwstr>http://consultant.op.ru/region/static4018_00_50_492669/document_notes_inner.htm?</vt:lpwstr>
      </vt:variant>
      <vt:variant>
        <vt:lpwstr/>
      </vt:variant>
      <vt:variant>
        <vt:i4>327732</vt:i4>
      </vt:variant>
      <vt:variant>
        <vt:i4>9</vt:i4>
      </vt:variant>
      <vt:variant>
        <vt:i4>0</vt:i4>
      </vt:variant>
      <vt:variant>
        <vt:i4>5</vt:i4>
      </vt:variant>
      <vt:variant>
        <vt:lpwstr>http://consultant.op.ru/region/static4018_00_50_492669/document_notes_inner.htm?</vt:lpwstr>
      </vt:variant>
      <vt:variant>
        <vt:lpwstr/>
      </vt:variant>
      <vt:variant>
        <vt:i4>327732</vt:i4>
      </vt:variant>
      <vt:variant>
        <vt:i4>6</vt:i4>
      </vt:variant>
      <vt:variant>
        <vt:i4>0</vt:i4>
      </vt:variant>
      <vt:variant>
        <vt:i4>5</vt:i4>
      </vt:variant>
      <vt:variant>
        <vt:lpwstr>http://consultant.op.ru/region/static4018_00_50_492669/document_notes_inner.htm?</vt:lpwstr>
      </vt:variant>
      <vt:variant>
        <vt:lpwstr/>
      </vt:variant>
      <vt:variant>
        <vt:i4>327732</vt:i4>
      </vt:variant>
      <vt:variant>
        <vt:i4>3</vt:i4>
      </vt:variant>
      <vt:variant>
        <vt:i4>0</vt:i4>
      </vt:variant>
      <vt:variant>
        <vt:i4>5</vt:i4>
      </vt:variant>
      <vt:variant>
        <vt:lpwstr>http://consultant.op.ru/region/static4018_00_50_492669/document_notes_inner.htm?</vt:lpwstr>
      </vt:variant>
      <vt:variant>
        <vt:lpwstr/>
      </vt:variant>
      <vt:variant>
        <vt:i4>327732</vt:i4>
      </vt:variant>
      <vt:variant>
        <vt:i4>0</vt:i4>
      </vt:variant>
      <vt:variant>
        <vt:i4>0</vt:i4>
      </vt:variant>
      <vt:variant>
        <vt:i4>5</vt:i4>
      </vt:variant>
      <vt:variant>
        <vt:lpwstr>http://consultant.op.ru/region/static4018_00_50_492669/document_notes_inner.htm?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MihalevaE</dc:creator>
  <cp:keywords/>
  <cp:lastModifiedBy>Пользователь Windows</cp:lastModifiedBy>
  <cp:revision>2</cp:revision>
  <cp:lastPrinted>2021-09-29T07:38:00Z</cp:lastPrinted>
  <dcterms:created xsi:type="dcterms:W3CDTF">2021-10-01T06:17:00Z</dcterms:created>
  <dcterms:modified xsi:type="dcterms:W3CDTF">2021-10-01T06:17:00Z</dcterms:modified>
</cp:coreProperties>
</file>