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1"/>
      </w:tblGrid>
      <w:tr w:rsidR="00920C69" w:rsidRPr="00920C69" w:rsidTr="00E536F2">
        <w:tc>
          <w:tcPr>
            <w:tcW w:w="5328" w:type="dxa"/>
          </w:tcPr>
          <w:p w:rsidR="00920C69" w:rsidRPr="00920C69" w:rsidRDefault="00920C69" w:rsidP="00920C69">
            <w:pPr>
              <w:pStyle w:val="3"/>
            </w:pPr>
            <w:bookmarkStart w:id="0" w:name="_GoBack"/>
            <w:bookmarkEnd w:id="0"/>
            <w:r w:rsidRPr="00920C69">
              <w:br w:type="page"/>
            </w:r>
            <w:r w:rsidRPr="00920C69">
              <w:br w:type="page"/>
            </w:r>
          </w:p>
        </w:tc>
        <w:tc>
          <w:tcPr>
            <w:tcW w:w="4241" w:type="dxa"/>
          </w:tcPr>
          <w:p w:rsidR="00920C69" w:rsidRPr="00920C69" w:rsidRDefault="00920C69" w:rsidP="00920C69">
            <w:pPr>
              <w:pStyle w:val="3"/>
            </w:pPr>
            <w:r w:rsidRPr="00920C69">
              <w:t>УТВЕРЖДЕНА</w:t>
            </w:r>
          </w:p>
          <w:p w:rsidR="00920C69" w:rsidRPr="00920C69" w:rsidRDefault="00920C69" w:rsidP="00920C69">
            <w:pPr>
              <w:pStyle w:val="3"/>
            </w:pPr>
            <w:r w:rsidRPr="00920C69">
              <w:t xml:space="preserve">постановлением </w:t>
            </w:r>
          </w:p>
          <w:p w:rsidR="00920C69" w:rsidRPr="00920C69" w:rsidRDefault="00755E8A" w:rsidP="00F477A1">
            <w:pPr>
              <w:pStyle w:val="3"/>
              <w:ind w:left="0" w:firstLine="0"/>
            </w:pPr>
            <w:r>
              <w:t>от  19</w:t>
            </w:r>
            <w:r w:rsidR="00F477A1">
              <w:t xml:space="preserve">.04.2018  </w:t>
            </w:r>
            <w:r w:rsidR="00920C69">
              <w:t>№</w:t>
            </w:r>
            <w:r>
              <w:t xml:space="preserve"> 39</w:t>
            </w:r>
            <w:r w:rsidR="00920C69" w:rsidRPr="00920C69">
              <w:t>-п</w:t>
            </w:r>
          </w:p>
        </w:tc>
      </w:tr>
    </w:tbl>
    <w:p w:rsidR="00920C69" w:rsidRPr="00920C69" w:rsidRDefault="00920C69" w:rsidP="00920C69">
      <w:pPr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0C69" w:rsidRPr="00920C69" w:rsidRDefault="00920C69" w:rsidP="00920C69">
      <w:pPr>
        <w:pStyle w:val="2"/>
      </w:pPr>
      <w:r w:rsidRPr="00920C69">
        <w:t>Муниципальная Программа</w:t>
      </w:r>
    </w:p>
    <w:p w:rsidR="00920C69" w:rsidRPr="00920C69" w:rsidRDefault="00920C69" w:rsidP="00920C69">
      <w:pPr>
        <w:pStyle w:val="2"/>
      </w:pPr>
      <w:r w:rsidRPr="00920C69">
        <w:t>«Формирование комфортной городской среды муниципал</w:t>
      </w:r>
      <w:r w:rsidR="00EA7B8B">
        <w:t xml:space="preserve">ьного образования </w:t>
      </w:r>
      <w:r w:rsidR="007E1600" w:rsidRPr="007E1600">
        <w:rPr>
          <w:bCs w:val="0"/>
          <w:szCs w:val="28"/>
        </w:rPr>
        <w:t>Черкасский</w:t>
      </w:r>
      <w:r w:rsidRPr="007E1600">
        <w:rPr>
          <w:szCs w:val="28"/>
        </w:rPr>
        <w:t xml:space="preserve"> </w:t>
      </w:r>
      <w:r w:rsidRPr="00920C69">
        <w:t>сельсовет Саракташского района Оренбургской области  на 2018 - 2022 годы»</w:t>
      </w:r>
    </w:p>
    <w:p w:rsidR="00920C69" w:rsidRPr="00EA7B8B" w:rsidRDefault="00EA7B8B" w:rsidP="00920C6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920C69" w:rsidRPr="00EA7B8B">
        <w:rPr>
          <w:rFonts w:ascii="Times New Roman" w:hAnsi="Times New Roman" w:cs="Times New Roman"/>
        </w:rPr>
        <w:t>Паспорт</w:t>
      </w:r>
    </w:p>
    <w:p w:rsidR="00920C69" w:rsidRPr="00EA7B8B" w:rsidRDefault="00EA7B8B" w:rsidP="00920C6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20C69" w:rsidRPr="00EA7B8B">
        <w:rPr>
          <w:rFonts w:ascii="Times New Roman" w:hAnsi="Times New Roman" w:cs="Times New Roman"/>
        </w:rPr>
        <w:t>муниципальной программы</w:t>
      </w:r>
    </w:p>
    <w:p w:rsidR="00920C69" w:rsidRPr="00EA7B8B" w:rsidRDefault="00EA7B8B" w:rsidP="00920C69">
      <w:pPr>
        <w:pStyle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</w:t>
      </w:r>
      <w:r w:rsidR="00920C69" w:rsidRPr="00EA7B8B">
        <w:rPr>
          <w:rFonts w:ascii="Times New Roman" w:hAnsi="Times New Roman" w:cs="Times New Roman"/>
          <w:bCs/>
        </w:rPr>
        <w:t>«Формирование комфортной горо</w:t>
      </w:r>
      <w:r w:rsidR="00F477A1">
        <w:rPr>
          <w:rFonts w:ascii="Times New Roman" w:hAnsi="Times New Roman" w:cs="Times New Roman"/>
          <w:bCs/>
        </w:rPr>
        <w:t xml:space="preserve">дской среды в МО  </w:t>
      </w:r>
      <w:r w:rsidR="003B17F6">
        <w:rPr>
          <w:rFonts w:ascii="Times New Roman" w:hAnsi="Times New Roman" w:cs="Times New Roman"/>
          <w:bCs/>
        </w:rPr>
        <w:t>Черкасский</w:t>
      </w:r>
      <w:r w:rsidR="00920C69" w:rsidRPr="00EA7B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920C69" w:rsidRPr="00EA7B8B">
        <w:rPr>
          <w:rFonts w:ascii="Times New Roman" w:hAnsi="Times New Roman" w:cs="Times New Roman"/>
          <w:bCs/>
        </w:rPr>
        <w:t>сельсовет на 2018 - 2022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920C69" w:rsidRPr="00EA7B8B" w:rsidTr="00E536F2">
        <w:tc>
          <w:tcPr>
            <w:tcW w:w="3168" w:type="dxa"/>
          </w:tcPr>
          <w:p w:rsidR="00920C69" w:rsidRPr="00EA7B8B" w:rsidRDefault="00920C69" w:rsidP="00EA7B8B">
            <w:pPr>
              <w:pStyle w:val="af8"/>
            </w:pPr>
            <w:r w:rsidRPr="00EA7B8B">
              <w:t>Ответственный исполнитель муниципальной программы</w:t>
            </w:r>
          </w:p>
        </w:tc>
        <w:tc>
          <w:tcPr>
            <w:tcW w:w="6402" w:type="dxa"/>
          </w:tcPr>
          <w:p w:rsidR="00920C69" w:rsidRPr="00EA7B8B" w:rsidRDefault="00920C69" w:rsidP="00EA7B8B">
            <w:pPr>
              <w:pStyle w:val="af8"/>
            </w:pPr>
            <w:r w:rsidRPr="00EA7B8B">
              <w:t>Администрация муниципал</w:t>
            </w:r>
            <w:r w:rsidR="00F477A1">
              <w:t xml:space="preserve">ьного образования </w:t>
            </w:r>
            <w:r w:rsidR="003B17F6">
              <w:rPr>
                <w:rFonts w:ascii="Times New Roman" w:hAnsi="Times New Roman" w:cs="Times New Roman"/>
                <w:bCs/>
              </w:rPr>
              <w:t>Черкасский</w:t>
            </w:r>
            <w:r w:rsidRPr="00EA7B8B">
              <w:t xml:space="preserve"> сельсовет Саракташского района Оренбургской области</w:t>
            </w:r>
          </w:p>
        </w:tc>
      </w:tr>
      <w:tr w:rsidR="00920C69" w:rsidRPr="00920C69" w:rsidTr="00E536F2">
        <w:tc>
          <w:tcPr>
            <w:tcW w:w="3168" w:type="dxa"/>
          </w:tcPr>
          <w:p w:rsidR="00920C69" w:rsidRPr="00920C69" w:rsidRDefault="00920C69" w:rsidP="00EA7B8B">
            <w:pPr>
              <w:pStyle w:val="af8"/>
            </w:pPr>
            <w:r w:rsidRPr="00920C69">
              <w:t>Соисполнители, участники муниципальной программы</w:t>
            </w:r>
          </w:p>
        </w:tc>
        <w:tc>
          <w:tcPr>
            <w:tcW w:w="6402" w:type="dxa"/>
          </w:tcPr>
          <w:p w:rsidR="00920C69" w:rsidRPr="00920C69" w:rsidRDefault="00920C69" w:rsidP="00EA7B8B">
            <w:pPr>
              <w:pStyle w:val="af8"/>
            </w:pPr>
            <w:r w:rsidRPr="00920C69">
              <w:t>Физические лица и организации, привлекаемые для реализации Программы в порядке, установленным  действующим законодательством (по согласованию)</w:t>
            </w:r>
          </w:p>
          <w:p w:rsidR="00920C69" w:rsidRPr="00920C69" w:rsidRDefault="00920C69" w:rsidP="00EA7B8B">
            <w:pPr>
              <w:pStyle w:val="af8"/>
            </w:pPr>
          </w:p>
        </w:tc>
      </w:tr>
      <w:tr w:rsidR="00920C69" w:rsidRPr="00920C69" w:rsidTr="00E536F2">
        <w:tc>
          <w:tcPr>
            <w:tcW w:w="3168" w:type="dxa"/>
          </w:tcPr>
          <w:p w:rsidR="00920C69" w:rsidRPr="00920C69" w:rsidRDefault="00920C69" w:rsidP="00EA7B8B">
            <w:pPr>
              <w:pStyle w:val="af8"/>
            </w:pPr>
            <w:r w:rsidRPr="00920C69">
              <w:t>Цели и задачи муниципальной программы</w:t>
            </w:r>
          </w:p>
        </w:tc>
        <w:tc>
          <w:tcPr>
            <w:tcW w:w="6402" w:type="dxa"/>
          </w:tcPr>
          <w:p w:rsidR="00920C69" w:rsidRPr="00920C69" w:rsidRDefault="00920C69" w:rsidP="00EA7B8B">
            <w:pPr>
              <w:pStyle w:val="af8"/>
            </w:pPr>
            <w:r w:rsidRPr="00920C69">
              <w:t>Цель:</w:t>
            </w:r>
          </w:p>
          <w:p w:rsidR="00920C69" w:rsidRPr="00920C69" w:rsidRDefault="00920C69" w:rsidP="00EA7B8B">
            <w:pPr>
              <w:pStyle w:val="af8"/>
            </w:pPr>
            <w:r w:rsidRPr="00920C69">
              <w:t xml:space="preserve">Создание комфортной городской среды </w:t>
            </w:r>
          </w:p>
          <w:p w:rsidR="00920C69" w:rsidRPr="00920C69" w:rsidRDefault="00920C69" w:rsidP="00EA7B8B">
            <w:pPr>
              <w:pStyle w:val="af8"/>
            </w:pPr>
            <w:r w:rsidRPr="00920C69">
              <w:t>Задачи: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86"/>
            </w:tblGrid>
            <w:tr w:rsidR="00920C69" w:rsidRPr="00920C69" w:rsidTr="00E536F2">
              <w:tc>
                <w:tcPr>
                  <w:tcW w:w="6186" w:type="dxa"/>
                </w:tcPr>
                <w:p w:rsidR="00920C69" w:rsidRPr="00920C69" w:rsidRDefault="00032E78" w:rsidP="00EA7B8B">
                  <w:pPr>
                    <w:pStyle w:val="af8"/>
                  </w:pPr>
                  <w:r>
                    <w:t>1</w:t>
                  </w:r>
                  <w:r w:rsidR="00920C69" w:rsidRPr="00920C69">
                    <w:t>. Повышение уровня благоустройства общественных территорий (парков, скверов, набережных и т.д.);</w:t>
                  </w:r>
                </w:p>
                <w:p w:rsidR="00920C69" w:rsidRPr="00920C69" w:rsidRDefault="00032E78" w:rsidP="00EA7B8B">
                  <w:pPr>
                    <w:pStyle w:val="af8"/>
                    <w:rPr>
                      <w:lang w:eastAsia="en-US"/>
                    </w:rPr>
                  </w:pPr>
                  <w:r>
                    <w:t>2</w:t>
                  </w:r>
                  <w:r w:rsidR="00920C69" w:rsidRPr="00920C69">
                    <w:t>. Повышение уровня вовлеченности заинтересованных граждан, организаций в реализацию мероприятий по благоустройству территорий.</w:t>
                  </w:r>
                </w:p>
              </w:tc>
            </w:tr>
          </w:tbl>
          <w:p w:rsidR="00920C69" w:rsidRPr="00920C69" w:rsidRDefault="00920C69" w:rsidP="00EA7B8B">
            <w:pPr>
              <w:pStyle w:val="af8"/>
            </w:pPr>
          </w:p>
        </w:tc>
      </w:tr>
      <w:tr w:rsidR="00920C69" w:rsidRPr="00920C69" w:rsidTr="00E536F2">
        <w:tc>
          <w:tcPr>
            <w:tcW w:w="3168" w:type="dxa"/>
          </w:tcPr>
          <w:p w:rsidR="00920C69" w:rsidRPr="00920C69" w:rsidRDefault="00920C69" w:rsidP="00EA7B8B">
            <w:pPr>
              <w:pStyle w:val="af8"/>
            </w:pPr>
            <w:r w:rsidRPr="00920C69">
              <w:t>Основные мероприятия муниципальной программы</w:t>
            </w:r>
          </w:p>
        </w:tc>
        <w:tc>
          <w:tcPr>
            <w:tcW w:w="6402" w:type="dxa"/>
          </w:tcPr>
          <w:p w:rsidR="00920C69" w:rsidRPr="00920C69" w:rsidRDefault="00032E78" w:rsidP="00EA7B8B">
            <w:pPr>
              <w:pStyle w:val="af8"/>
            </w:pPr>
            <w:r>
              <w:rPr>
                <w:lang w:eastAsia="ar-SA"/>
              </w:rPr>
              <w:t>1</w:t>
            </w:r>
            <w:r w:rsidR="00920C69" w:rsidRPr="00920C69">
              <w:rPr>
                <w:lang w:eastAsia="ar-SA"/>
              </w:rPr>
              <w:t>. Благоустройство общественных территорий (площадей, набережных, улиц, пешеходных зон, скверов, парков, иных территорий).</w:t>
            </w:r>
          </w:p>
        </w:tc>
      </w:tr>
      <w:tr w:rsidR="00920C69" w:rsidRPr="00920C69" w:rsidTr="00E536F2">
        <w:tc>
          <w:tcPr>
            <w:tcW w:w="3168" w:type="dxa"/>
          </w:tcPr>
          <w:p w:rsidR="00920C69" w:rsidRPr="00920C69" w:rsidRDefault="00920C69" w:rsidP="00EA7B8B">
            <w:pPr>
              <w:pStyle w:val="af8"/>
            </w:pPr>
            <w:r w:rsidRPr="00920C69">
              <w:t>Основные показатели муниципальной программы</w:t>
            </w:r>
          </w:p>
        </w:tc>
        <w:tc>
          <w:tcPr>
            <w:tcW w:w="6402" w:type="dxa"/>
          </w:tcPr>
          <w:p w:rsidR="00920C69" w:rsidRPr="00920C69" w:rsidRDefault="00032E78" w:rsidP="00EA7B8B">
            <w:pPr>
              <w:pStyle w:val="af8"/>
            </w:pPr>
            <w:r>
              <w:t>1</w:t>
            </w:r>
            <w:r w:rsidR="00920C69" w:rsidRPr="00920C69">
              <w:t>. Увеличение доли благоустроенных общественных территорий.</w:t>
            </w:r>
          </w:p>
          <w:p w:rsidR="00920C69" w:rsidRPr="00920C69" w:rsidRDefault="00032E78" w:rsidP="00EA7B8B">
            <w:pPr>
              <w:pStyle w:val="af8"/>
            </w:pPr>
            <w:r>
              <w:rPr>
                <w:bCs/>
                <w:lang w:eastAsia="ar-SA"/>
              </w:rPr>
              <w:t>2</w:t>
            </w:r>
            <w:r w:rsidR="00920C69" w:rsidRPr="00920C69">
              <w:rPr>
                <w:bCs/>
                <w:lang w:eastAsia="ar-SA"/>
              </w:rPr>
              <w:t>. </w:t>
            </w:r>
            <w:r w:rsidR="00920C69" w:rsidRPr="00920C69">
              <w:t>Доля финансового участия заинтересованных лиц в выполнении дополнительного перечня р</w:t>
            </w:r>
            <w:r>
              <w:t>абот по благоустройству общественных</w:t>
            </w:r>
            <w:r w:rsidR="00920C69" w:rsidRPr="00920C69">
              <w:t xml:space="preserve"> территорий заинтересованных лиц.</w:t>
            </w:r>
          </w:p>
          <w:p w:rsidR="00920C69" w:rsidRPr="00920C69" w:rsidRDefault="00032E78" w:rsidP="00EA7B8B">
            <w:pPr>
              <w:pStyle w:val="af8"/>
            </w:pPr>
            <w:r>
              <w:t>3</w:t>
            </w:r>
            <w:r w:rsidR="00920C69" w:rsidRPr="00920C69">
              <w:t xml:space="preserve">. Доля трудового участия в выполнении дополнительного перечня </w:t>
            </w:r>
            <w:r>
              <w:t>работ по благоустройству общественных</w:t>
            </w:r>
            <w:r w:rsidR="00920C69" w:rsidRPr="00920C69">
              <w:t xml:space="preserve"> территорий заинтересованных лиц.</w:t>
            </w:r>
          </w:p>
        </w:tc>
      </w:tr>
      <w:tr w:rsidR="00920C69" w:rsidRPr="00920C69" w:rsidTr="00E536F2">
        <w:tc>
          <w:tcPr>
            <w:tcW w:w="3168" w:type="dxa"/>
          </w:tcPr>
          <w:p w:rsidR="00920C69" w:rsidRPr="00920C69" w:rsidRDefault="00920C69" w:rsidP="00EA7B8B">
            <w:pPr>
              <w:pStyle w:val="af8"/>
            </w:pPr>
            <w:r w:rsidRPr="00920C69">
              <w:t>Объемы финансирования муниципальной программы по годам реализации, тыс.руб.</w:t>
            </w:r>
          </w:p>
        </w:tc>
        <w:tc>
          <w:tcPr>
            <w:tcW w:w="6402" w:type="dxa"/>
          </w:tcPr>
          <w:p w:rsidR="00920C69" w:rsidRPr="00920C69" w:rsidRDefault="00920C69" w:rsidP="00EA7B8B">
            <w:pPr>
              <w:pStyle w:val="af8"/>
            </w:pPr>
            <w:r w:rsidRPr="00920C69">
              <w:t>ВСЕГО: _____ руб.</w:t>
            </w:r>
          </w:p>
          <w:p w:rsidR="00920C69" w:rsidRPr="00920C69" w:rsidRDefault="00920C69" w:rsidP="00EA7B8B">
            <w:pPr>
              <w:pStyle w:val="af8"/>
            </w:pPr>
            <w:r w:rsidRPr="00920C69">
              <w:t>В том числе:</w:t>
            </w:r>
          </w:p>
          <w:p w:rsidR="00920C69" w:rsidRPr="00920C69" w:rsidRDefault="00920C69" w:rsidP="00EA7B8B">
            <w:pPr>
              <w:pStyle w:val="af8"/>
            </w:pPr>
            <w:r w:rsidRPr="00920C69">
              <w:t>федеральный бюджет: ___ руб.</w:t>
            </w:r>
          </w:p>
          <w:p w:rsidR="00920C69" w:rsidRPr="00920C69" w:rsidRDefault="00920C69" w:rsidP="00EA7B8B">
            <w:pPr>
              <w:pStyle w:val="af8"/>
            </w:pPr>
            <w:r w:rsidRPr="00920C69">
              <w:t>областной бюджет: ____ руб.</w:t>
            </w:r>
          </w:p>
          <w:p w:rsidR="00920C69" w:rsidRPr="00920C69" w:rsidRDefault="00920C69" w:rsidP="00EA7B8B">
            <w:pPr>
              <w:pStyle w:val="af8"/>
            </w:pPr>
            <w:r w:rsidRPr="00920C69">
              <w:t>местный бюджет: ____ руб.</w:t>
            </w:r>
          </w:p>
          <w:p w:rsidR="00920C69" w:rsidRPr="00920C69" w:rsidRDefault="00920C69" w:rsidP="00EA7B8B">
            <w:pPr>
              <w:pStyle w:val="af8"/>
            </w:pPr>
            <w:r w:rsidRPr="00920C69">
              <w:t>внебюджетные источники: ____ руб.*</w:t>
            </w:r>
          </w:p>
        </w:tc>
      </w:tr>
    </w:tbl>
    <w:p w:rsidR="00920C69" w:rsidRPr="00920C69" w:rsidRDefault="00920C69" w:rsidP="00920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Default="00920C69" w:rsidP="00920C69">
      <w:pPr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* Объемы финансирования будут корректироваться после утверждения и доведения до администрации расходов бюджетов всех уровней на очередной финансовый год.</w:t>
      </w:r>
    </w:p>
    <w:p w:rsidR="00032E78" w:rsidRDefault="00032E78" w:rsidP="00920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E78" w:rsidRPr="00920C69" w:rsidRDefault="00032E78" w:rsidP="00920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20C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r w:rsidRPr="00920C69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Программы</w:t>
      </w:r>
    </w:p>
    <w:p w:rsidR="00920C69" w:rsidRPr="00920C69" w:rsidRDefault="00920C69" w:rsidP="00920C69">
      <w:pPr>
        <w:widowControl w:val="0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Основным стратегическим направлением деятельности муниципал</w:t>
      </w:r>
      <w:r w:rsidR="00F477A1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является обеспечение устойчивого развития </w:t>
      </w:r>
      <w:r w:rsidR="00664E38">
        <w:rPr>
          <w:rFonts w:ascii="Times New Roman" w:hAnsi="Times New Roman" w:cs="Times New Roman"/>
          <w:sz w:val="24"/>
          <w:szCs w:val="24"/>
        </w:rPr>
        <w:t xml:space="preserve">территории 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 групп населения.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(городского округа)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920C69" w:rsidRPr="00920C69" w:rsidRDefault="00032E78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сельсовет  составляет </w:t>
      </w:r>
      <w:r w:rsidR="007E1600">
        <w:rPr>
          <w:rFonts w:ascii="Times New Roman" w:hAnsi="Times New Roman" w:cs="Times New Roman"/>
          <w:sz w:val="24"/>
          <w:szCs w:val="24"/>
        </w:rPr>
        <w:t>17768</w:t>
      </w:r>
      <w:r w:rsidR="00664E38">
        <w:rPr>
          <w:rFonts w:ascii="Times New Roman" w:hAnsi="Times New Roman" w:cs="Times New Roman"/>
          <w:sz w:val="24"/>
          <w:szCs w:val="24"/>
        </w:rPr>
        <w:t xml:space="preserve"> г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а, численность населения по состоянию на 01.01.2017 </w:t>
      </w:r>
      <w:r w:rsidR="007E1600">
        <w:rPr>
          <w:rFonts w:ascii="Times New Roman" w:hAnsi="Times New Roman" w:cs="Times New Roman"/>
          <w:sz w:val="24"/>
          <w:szCs w:val="24"/>
        </w:rPr>
        <w:t>2705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Важнейшей задачей органов местного самоуправления </w:t>
      </w:r>
      <w:r w:rsidR="00664E38">
        <w:rPr>
          <w:rFonts w:ascii="Times New Roman" w:hAnsi="Times New Roman" w:cs="Times New Roman"/>
          <w:sz w:val="24"/>
          <w:szCs w:val="24"/>
        </w:rPr>
        <w:t xml:space="preserve">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Для нормального функционирования города большое значение имеет инж</w:t>
      </w:r>
      <w:r w:rsidR="00032E78">
        <w:rPr>
          <w:rFonts w:ascii="Times New Roman" w:hAnsi="Times New Roman" w:cs="Times New Roman"/>
          <w:sz w:val="24"/>
          <w:szCs w:val="24"/>
        </w:rPr>
        <w:t>енерное благоустройство  парковых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032E78">
        <w:rPr>
          <w:rFonts w:ascii="Times New Roman" w:hAnsi="Times New Roman" w:cs="Times New Roman"/>
          <w:sz w:val="24"/>
          <w:szCs w:val="24"/>
        </w:rPr>
        <w:t>территорий</w:t>
      </w:r>
      <w:r w:rsidRPr="00920C69">
        <w:rPr>
          <w:rFonts w:ascii="Times New Roman" w:hAnsi="Times New Roman" w:cs="Times New Roman"/>
          <w:sz w:val="24"/>
          <w:szCs w:val="24"/>
        </w:rPr>
        <w:t>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В на</w:t>
      </w:r>
      <w:r w:rsidR="00032E78">
        <w:rPr>
          <w:rFonts w:ascii="Times New Roman" w:hAnsi="Times New Roman" w:cs="Times New Roman"/>
          <w:sz w:val="24"/>
          <w:szCs w:val="24"/>
        </w:rPr>
        <w:t>стоящее время на многих парковых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территориях имеется ряд недостатков: отсутствуют с</w:t>
      </w:r>
      <w:r w:rsidR="00032E78">
        <w:rPr>
          <w:rFonts w:ascii="Times New Roman" w:hAnsi="Times New Roman" w:cs="Times New Roman"/>
          <w:sz w:val="24"/>
          <w:szCs w:val="24"/>
        </w:rPr>
        <w:t xml:space="preserve">камейки, урны, беседки, </w:t>
      </w:r>
      <w:r w:rsidR="001F407D">
        <w:rPr>
          <w:rFonts w:ascii="Times New Roman" w:hAnsi="Times New Roman" w:cs="Times New Roman"/>
          <w:sz w:val="24"/>
          <w:szCs w:val="24"/>
        </w:rPr>
        <w:t>тротуарное</w:t>
      </w:r>
      <w:r w:rsidRPr="00920C69">
        <w:rPr>
          <w:rFonts w:ascii="Times New Roman" w:hAnsi="Times New Roman" w:cs="Times New Roman"/>
          <w:sz w:val="24"/>
          <w:szCs w:val="24"/>
        </w:rPr>
        <w:t xml:space="preserve"> покрытие разрушено.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lastRenderedPageBreak/>
        <w:t>Существуют территории, требующие комплексного благоустройства, включающего в себя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5515BB" w:rsidRDefault="005515BB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многих парках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</w:t>
      </w:r>
    </w:p>
    <w:p w:rsidR="00920C69" w:rsidRPr="00920C69" w:rsidRDefault="005515BB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территории парков и проезды к 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территориям являются важнейшей составной частью транспортной системы.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От уровня транспортно-эксп</w:t>
      </w:r>
      <w:r w:rsidR="005515BB">
        <w:rPr>
          <w:rFonts w:ascii="Times New Roman" w:hAnsi="Times New Roman" w:cs="Times New Roman"/>
          <w:sz w:val="24"/>
          <w:szCs w:val="24"/>
        </w:rPr>
        <w:t>луатационного состояния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и проездов во многом зависит качество жизни населения.</w:t>
      </w:r>
    </w:p>
    <w:p w:rsidR="00920C69" w:rsidRPr="00920C69" w:rsidRDefault="005515BB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благоустройства парков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благоустройство города не может носить комплексный характер и эффективно влиять на повышение качества жизни населения.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Поэтому необходимо продолжать целенаправленн</w:t>
      </w:r>
      <w:r w:rsidR="005515BB">
        <w:rPr>
          <w:rFonts w:ascii="Times New Roman" w:hAnsi="Times New Roman" w:cs="Times New Roman"/>
          <w:sz w:val="24"/>
          <w:szCs w:val="24"/>
        </w:rPr>
        <w:t>ую работу по благоустройству парковых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территорий.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9"/>
        <w:gridCol w:w="709"/>
        <w:gridCol w:w="1134"/>
        <w:gridCol w:w="992"/>
        <w:gridCol w:w="992"/>
        <w:gridCol w:w="993"/>
      </w:tblGrid>
      <w:tr w:rsidR="00920C69" w:rsidRPr="00920C69" w:rsidTr="00E536F2">
        <w:tc>
          <w:tcPr>
            <w:tcW w:w="540" w:type="dxa"/>
            <w:vMerge w:val="restart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 изм.</w:t>
            </w:r>
          </w:p>
        </w:tc>
        <w:tc>
          <w:tcPr>
            <w:tcW w:w="4111" w:type="dxa"/>
            <w:gridSpan w:val="4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920C69" w:rsidRPr="00920C69" w:rsidTr="00E536F2">
        <w:tc>
          <w:tcPr>
            <w:tcW w:w="540" w:type="dxa"/>
            <w:vMerge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20C69" w:rsidRPr="00920C69" w:rsidRDefault="00664E38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 </w:t>
            </w:r>
            <w:r w:rsidR="00477E8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20C69" w:rsidRPr="00920C69" w:rsidRDefault="00664E38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664E38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664E38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664E38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0C69" w:rsidRPr="00920C69" w:rsidRDefault="00477E8A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общественных 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920C69" w:rsidRPr="00920C69" w:rsidRDefault="00477E8A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477E8A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477E8A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477E8A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477E8A">
              <w:rPr>
                <w:rFonts w:ascii="Times New Roman" w:hAnsi="Times New Roman" w:cs="Times New Roman"/>
                <w:sz w:val="24"/>
                <w:szCs w:val="24"/>
              </w:rPr>
              <w:t xml:space="preserve">ство благоустроенных общественных 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E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477E8A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E8A">
              <w:rPr>
                <w:rFonts w:ascii="Times New Roman" w:hAnsi="Times New Roman" w:cs="Times New Roman"/>
                <w:sz w:val="24"/>
                <w:szCs w:val="24"/>
              </w:rPr>
              <w:t xml:space="preserve">лощадь благоустроенных общественных территорий 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477E8A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20C69" w:rsidRPr="00920C69" w:rsidRDefault="00477E8A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 общего количества  общественных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477E8A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городского поселения 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920C69" w:rsidRPr="00920C69" w:rsidRDefault="005B7A14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992" w:type="dxa"/>
          </w:tcPr>
          <w:p w:rsidR="00920C69" w:rsidRPr="00920C69" w:rsidRDefault="005B7A14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2614 </w:t>
            </w:r>
          </w:p>
        </w:tc>
        <w:tc>
          <w:tcPr>
            <w:tcW w:w="992" w:type="dxa"/>
          </w:tcPr>
          <w:p w:rsidR="00920C69" w:rsidRPr="00920C69" w:rsidRDefault="005B7A14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993" w:type="dxa"/>
          </w:tcPr>
          <w:p w:rsidR="00920C69" w:rsidRPr="00920C69" w:rsidRDefault="005B7A14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проживающих в многоквартирных домах с благоустроенными дворовыми территориями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477E8A" w:rsidP="0047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многоквартирных домах с благоустроенными дворовыми 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территориями от общей численности населения 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E536F2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Общее количество муниципальных территорий общего пользования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Площадь муниципальных территорий общего пользования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C69" w:rsidRPr="00920C69" w:rsidTr="00E536F2">
        <w:tc>
          <w:tcPr>
            <w:tcW w:w="5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09" w:type="dxa"/>
          </w:tcPr>
          <w:p w:rsidR="00920C69" w:rsidRPr="00920C69" w:rsidRDefault="00920C69" w:rsidP="00E536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0C69" w:rsidRPr="00920C69" w:rsidRDefault="00EA4D79" w:rsidP="00E53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На состояние объектов благоустройства сказывается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города является негативное, небрежное отношение жителей к элементам благоустройства, низкий уровень культуры поведения </w:t>
      </w:r>
      <w:r w:rsidR="00477E8A">
        <w:rPr>
          <w:rFonts w:ascii="Times New Roman" w:hAnsi="Times New Roman" w:cs="Times New Roman"/>
          <w:sz w:val="24"/>
          <w:szCs w:val="24"/>
        </w:rPr>
        <w:t>в общественных местах</w:t>
      </w:r>
      <w:r w:rsidRPr="00920C69">
        <w:rPr>
          <w:rFonts w:ascii="Times New Roman" w:hAnsi="Times New Roman" w:cs="Times New Roman"/>
          <w:sz w:val="24"/>
          <w:szCs w:val="24"/>
        </w:rPr>
        <w:t>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77E8A">
        <w:rPr>
          <w:rFonts w:ascii="Times New Roman" w:hAnsi="Times New Roman" w:cs="Times New Roman"/>
          <w:sz w:val="24"/>
          <w:szCs w:val="24"/>
        </w:rPr>
        <w:t>проблем благоустройства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городского поселения.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города, создания комфортных условий проживания населения будет осуществляться в рамках муниципальной программы «Формирование комфортной городской среды</w:t>
      </w:r>
      <w:r w:rsidR="002A5527">
        <w:rPr>
          <w:rFonts w:ascii="Times New Roman" w:hAnsi="Times New Roman" w:cs="Times New Roman"/>
          <w:sz w:val="24"/>
          <w:szCs w:val="24"/>
        </w:rPr>
        <w:t xml:space="preserve"> в МО 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0C69" w:rsidRPr="00920C69" w:rsidRDefault="00920C69" w:rsidP="00920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</w:t>
      </w:r>
      <w:r w:rsidR="000D74FF">
        <w:rPr>
          <w:rFonts w:ascii="Times New Roman" w:hAnsi="Times New Roman" w:cs="Times New Roman"/>
          <w:sz w:val="24"/>
          <w:szCs w:val="24"/>
        </w:rPr>
        <w:t>лексное благоустройство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 и территорий общего пользования с учетом мнения граждан, а именно:</w:t>
      </w:r>
    </w:p>
    <w:p w:rsidR="00920C69" w:rsidRPr="00920C69" w:rsidRDefault="00920C69" w:rsidP="00920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20C69" w:rsidRPr="00920C69" w:rsidRDefault="00920C69" w:rsidP="00920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lastRenderedPageBreak/>
        <w:t xml:space="preserve"> - запустит реализацию механизма поддержки мероприятий по благоустройству, инициированных гражданами;</w:t>
      </w:r>
    </w:p>
    <w:p w:rsidR="00920C69" w:rsidRPr="00920C69" w:rsidRDefault="00920C69" w:rsidP="00920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920C69" w:rsidRPr="00920C69" w:rsidRDefault="00920C69" w:rsidP="00920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- сформирует инструменты общественного контроля над реализацией мероприятий по благоустройству на территории </w:t>
      </w:r>
      <w:r w:rsidR="002A5527">
        <w:rPr>
          <w:rFonts w:ascii="Times New Roman" w:hAnsi="Times New Roman" w:cs="Times New Roman"/>
          <w:sz w:val="24"/>
          <w:szCs w:val="24"/>
        </w:rPr>
        <w:t xml:space="preserve">МО </w:t>
      </w:r>
      <w:r w:rsidR="003B17F6">
        <w:rPr>
          <w:rFonts w:ascii="Times New Roman" w:hAnsi="Times New Roman" w:cs="Times New Roman"/>
          <w:bCs/>
          <w:sz w:val="24"/>
          <w:szCs w:val="24"/>
        </w:rPr>
        <w:t xml:space="preserve">Черкасского </w:t>
      </w:r>
      <w:r w:rsidRPr="00920C69">
        <w:rPr>
          <w:rFonts w:ascii="Times New Roman" w:hAnsi="Times New Roman" w:cs="Times New Roman"/>
          <w:sz w:val="24"/>
          <w:szCs w:val="24"/>
        </w:rPr>
        <w:t>сельсовета.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4FF" w:rsidRDefault="00920C69" w:rsidP="000D74FF">
      <w:pPr>
        <w:tabs>
          <w:tab w:val="left" w:pos="243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FF">
        <w:rPr>
          <w:rFonts w:ascii="Times New Roman" w:hAnsi="Times New Roman" w:cs="Times New Roman"/>
          <w:b/>
          <w:sz w:val="24"/>
          <w:szCs w:val="24"/>
        </w:rPr>
        <w:t xml:space="preserve">2. Основные цели, задачи и целевые показатели реализации </w:t>
      </w:r>
    </w:p>
    <w:p w:rsidR="00920C69" w:rsidRPr="000D74FF" w:rsidRDefault="00920C69" w:rsidP="000D74FF">
      <w:pPr>
        <w:tabs>
          <w:tab w:val="left" w:pos="243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F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20C69" w:rsidRPr="00920C69" w:rsidRDefault="00920C69" w:rsidP="000D74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widowControl w:val="0"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  <w:lang w:eastAsia="ja-JP"/>
        </w:rPr>
        <w:t>Целью Программы является</w:t>
      </w:r>
      <w:r w:rsidRPr="00920C69">
        <w:rPr>
          <w:rFonts w:ascii="Times New Roman" w:hAnsi="Times New Roman" w:cs="Times New Roman"/>
          <w:sz w:val="24"/>
          <w:szCs w:val="24"/>
        </w:rPr>
        <w:t xml:space="preserve"> повышение уровня благоустройства </w:t>
      </w:r>
      <w:r w:rsidR="00B37B19">
        <w:rPr>
          <w:rFonts w:ascii="Times New Roman" w:hAnsi="Times New Roman" w:cs="Times New Roman"/>
          <w:sz w:val="24"/>
          <w:szCs w:val="24"/>
        </w:rPr>
        <w:t xml:space="preserve">территории 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920C69" w:rsidRPr="00920C69" w:rsidRDefault="00920C69" w:rsidP="00920C6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основных задач:</w:t>
      </w:r>
    </w:p>
    <w:p w:rsidR="00920C69" w:rsidRPr="00920C69" w:rsidRDefault="00920C69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повышение уровня благоустройства общественных территорий (парков, скверов, набережных и т.д.);</w:t>
      </w:r>
    </w:p>
    <w:p w:rsidR="00920C69" w:rsidRPr="00920C69" w:rsidRDefault="00920C69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- повышение уровня вовлеченности заинтересованных граждан, организаций в реализацию мероприятий по благоустройству территорий </w:t>
      </w:r>
      <w:r w:rsidR="00B37B19">
        <w:rPr>
          <w:rFonts w:ascii="Times New Roman" w:hAnsi="Times New Roman" w:cs="Times New Roman"/>
          <w:sz w:val="24"/>
          <w:szCs w:val="24"/>
        </w:rPr>
        <w:t xml:space="preserve">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B17F6">
        <w:rPr>
          <w:rFonts w:ascii="Times New Roman" w:hAnsi="Times New Roman" w:cs="Times New Roman"/>
          <w:sz w:val="24"/>
          <w:szCs w:val="24"/>
        </w:rPr>
        <w:t>.</w:t>
      </w:r>
    </w:p>
    <w:p w:rsidR="00920C69" w:rsidRDefault="00920C69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4FF" w:rsidRDefault="000D74FF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634" w:rsidRPr="00920C69" w:rsidRDefault="00E43634" w:rsidP="00920C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5A2A50" w:rsidRDefault="00920C69" w:rsidP="00E43634">
      <w:pPr>
        <w:pStyle w:val="2"/>
        <w:rPr>
          <w:b w:val="0"/>
        </w:rPr>
      </w:pPr>
      <w:r w:rsidRPr="005A2A50">
        <w:rPr>
          <w:b w:val="0"/>
        </w:rPr>
        <w:lastRenderedPageBreak/>
        <w:t>Цели, задачи и целевые показатели</w:t>
      </w:r>
    </w:p>
    <w:p w:rsidR="00920C69" w:rsidRPr="00E43634" w:rsidRDefault="00920C69" w:rsidP="00E43634">
      <w:pPr>
        <w:pStyle w:val="2"/>
        <w:rPr>
          <w:b w:val="0"/>
        </w:rPr>
      </w:pPr>
      <w:r w:rsidRPr="00E43634">
        <w:rPr>
          <w:b w:val="0"/>
        </w:rPr>
        <w:t>реализации муниципальной программы</w:t>
      </w:r>
    </w:p>
    <w:p w:rsidR="00126219" w:rsidRDefault="00920C69" w:rsidP="00E43634">
      <w:pPr>
        <w:pStyle w:val="2"/>
        <w:rPr>
          <w:b w:val="0"/>
        </w:rPr>
      </w:pPr>
      <w:r w:rsidRPr="00E43634">
        <w:rPr>
          <w:b w:val="0"/>
        </w:rPr>
        <w:t>«Формирование комфортной городской среды муниципал</w:t>
      </w:r>
      <w:r w:rsidR="00126219">
        <w:rPr>
          <w:b w:val="0"/>
        </w:rPr>
        <w:t xml:space="preserve">ьного образования </w:t>
      </w:r>
      <w:r w:rsidR="003B17F6" w:rsidRPr="003B17F6">
        <w:rPr>
          <w:b w:val="0"/>
          <w:bCs w:val="0"/>
          <w:szCs w:val="28"/>
        </w:rPr>
        <w:t>Черкасский</w:t>
      </w:r>
      <w:r w:rsidR="003B17F6" w:rsidRPr="00E43634">
        <w:rPr>
          <w:b w:val="0"/>
        </w:rPr>
        <w:t xml:space="preserve"> </w:t>
      </w:r>
      <w:r w:rsidRPr="00E43634">
        <w:rPr>
          <w:b w:val="0"/>
        </w:rPr>
        <w:t xml:space="preserve">сельсовет Саракташского района Оренбургской области  </w:t>
      </w:r>
    </w:p>
    <w:p w:rsidR="00920C69" w:rsidRPr="00E43634" w:rsidRDefault="00920C69" w:rsidP="00E43634">
      <w:pPr>
        <w:pStyle w:val="2"/>
        <w:rPr>
          <w:b w:val="0"/>
        </w:rPr>
      </w:pPr>
      <w:r w:rsidRPr="00E43634">
        <w:rPr>
          <w:b w:val="0"/>
        </w:rPr>
        <w:t>на 2018 - 2022 годы»</w:t>
      </w:r>
    </w:p>
    <w:p w:rsidR="00920C69" w:rsidRPr="00920C69" w:rsidRDefault="00920C69" w:rsidP="00920C69">
      <w:pPr>
        <w:tabs>
          <w:tab w:val="left" w:pos="2430"/>
        </w:tabs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1"/>
        <w:gridCol w:w="3119"/>
        <w:gridCol w:w="851"/>
        <w:gridCol w:w="850"/>
        <w:gridCol w:w="851"/>
        <w:gridCol w:w="851"/>
        <w:gridCol w:w="1134"/>
        <w:gridCol w:w="993"/>
      </w:tblGrid>
      <w:tr w:rsidR="00920C69" w:rsidRPr="00920C69" w:rsidTr="00E536F2">
        <w:trPr>
          <w:tblHeader/>
          <w:tblCellSpacing w:w="5" w:type="nil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920C69" w:rsidRPr="00920C69" w:rsidTr="00E536F2">
        <w:trPr>
          <w:tblHeader/>
          <w:tblCellSpacing w:w="5" w:type="nil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20C69" w:rsidRPr="00BD15B6" w:rsidTr="00BD15B6">
        <w:trPr>
          <w:trHeight w:val="303"/>
          <w:tblHeader/>
          <w:tblCellSpacing w:w="5" w:type="nil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widowControl w:val="0"/>
              <w:tabs>
                <w:tab w:val="center" w:pos="-485"/>
                <w:tab w:val="left" w:pos="351"/>
              </w:tabs>
              <w:autoSpaceDE w:val="0"/>
              <w:autoSpaceDN w:val="0"/>
              <w:adjustRightInd w:val="0"/>
              <w:ind w:left="-1057" w:right="7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5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1</w:t>
            </w:r>
            <w:r w:rsidRPr="00BD15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  <w:r w:rsidRPr="00BD15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5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D15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D15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D15B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D15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D15B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BD15B6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D15B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0C69" w:rsidRPr="00920C69" w:rsidTr="00E536F2">
        <w:trPr>
          <w:tblCellSpacing w:w="5" w:type="nil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>: Повышение уровня благоустройства общественных территорий (парков, скверов, набережных и т.д.)</w:t>
            </w:r>
          </w:p>
        </w:tc>
      </w:tr>
      <w:tr w:rsidR="00920C69" w:rsidRPr="00920C69" w:rsidTr="00E536F2">
        <w:trPr>
          <w:tblCellSpacing w:w="5" w:type="nil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На % к предыдущему отчетному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BD15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C69" w:rsidRPr="00920C69" w:rsidTr="00E536F2">
        <w:trPr>
          <w:tblCellSpacing w:w="5" w:type="nil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126219" w:rsidP="00E5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: Повышение уровня вовлеченности заинтересованных граждан, организаций в реализацию мероприятий по благоустройству территорий </w:t>
            </w:r>
          </w:p>
        </w:tc>
      </w:tr>
      <w:tr w:rsidR="00920C69" w:rsidRPr="00920C69" w:rsidTr="00E536F2">
        <w:trPr>
          <w:tblCellSpacing w:w="5" w:type="nil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заинтересованных лиц в выполнении дополнительного перечня р</w:t>
            </w:r>
            <w:r w:rsidR="00BD15B6">
              <w:rPr>
                <w:rFonts w:ascii="Times New Roman" w:hAnsi="Times New Roman" w:cs="Times New Roman"/>
                <w:sz w:val="24"/>
                <w:szCs w:val="24"/>
              </w:rPr>
              <w:t>абот по благоустройству общественных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заинтересованных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от </w:t>
            </w:r>
          </w:p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от </w:t>
            </w:r>
          </w:p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от </w:t>
            </w:r>
          </w:p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от </w:t>
            </w:r>
          </w:p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стоимости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от </w:t>
            </w:r>
          </w:p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стоимости работ</w:t>
            </w:r>
          </w:p>
        </w:tc>
      </w:tr>
      <w:tr w:rsidR="00920C69" w:rsidRPr="00920C69" w:rsidTr="00E536F2">
        <w:trPr>
          <w:tblCellSpacing w:w="5" w:type="nil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C69" w:rsidRPr="00920C6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трудовое участие в выполнении дополнительного перечня работ по благо</w:t>
            </w:r>
            <w:r w:rsidR="00BD15B6">
              <w:rPr>
                <w:rFonts w:ascii="Times New Roman" w:hAnsi="Times New Roman" w:cs="Times New Roman"/>
                <w:sz w:val="24"/>
                <w:szCs w:val="24"/>
              </w:rPr>
              <w:t>устройству общественных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заинтересованных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BD15B6" w:rsidP="00E5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0C69" w:rsidRDefault="00920C69" w:rsidP="00920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5B6" w:rsidRDefault="00BD15B6" w:rsidP="00920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5B6" w:rsidRDefault="00BD15B6" w:rsidP="00920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5B6" w:rsidRDefault="00BD15B6" w:rsidP="00920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5B6" w:rsidRPr="00920C69" w:rsidRDefault="00BD15B6" w:rsidP="00920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0D74FF" w:rsidRDefault="00920C69" w:rsidP="005A2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FF">
        <w:rPr>
          <w:rFonts w:ascii="Times New Roman" w:hAnsi="Times New Roman" w:cs="Times New Roman"/>
          <w:b/>
          <w:sz w:val="24"/>
          <w:szCs w:val="24"/>
        </w:rPr>
        <w:lastRenderedPageBreak/>
        <w:t>3. Сроки реализации Программы</w:t>
      </w:r>
    </w:p>
    <w:p w:rsidR="00920C69" w:rsidRPr="00920C69" w:rsidRDefault="00920C69" w:rsidP="005A2A5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Для достижения поставленных целей, решения задач необходимо реализовать мероприятия Программы в 5-летний период (2018-2022 годы)</w:t>
      </w:r>
    </w:p>
    <w:p w:rsidR="00920C69" w:rsidRPr="000D74FF" w:rsidRDefault="00920C69" w:rsidP="005A2A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FF">
        <w:rPr>
          <w:rFonts w:ascii="Times New Roman" w:hAnsi="Times New Roman" w:cs="Times New Roman"/>
          <w:b/>
          <w:sz w:val="24"/>
          <w:szCs w:val="24"/>
        </w:rPr>
        <w:t>4. Перечень программных мероприятий</w:t>
      </w:r>
    </w:p>
    <w:p w:rsidR="00920C69" w:rsidRPr="00920C69" w:rsidRDefault="00920C69" w:rsidP="005A2A5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На реализацию задач Программы будут направлены следующие основные мероприятия: </w:t>
      </w:r>
    </w:p>
    <w:p w:rsidR="00920C69" w:rsidRPr="00920C69" w:rsidRDefault="000D74FF" w:rsidP="005A2A50">
      <w:pPr>
        <w:pStyle w:val="14"/>
        <w:widowControl w:val="0"/>
        <w:spacing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4.1. Благоустройство обществе</w:t>
      </w:r>
      <w:r w:rsidR="00BD15B6">
        <w:rPr>
          <w:rFonts w:ascii="Times New Roman" w:hAnsi="Times New Roman" w:cs="Times New Roman"/>
          <w:bCs/>
          <w:sz w:val="24"/>
          <w:szCs w:val="24"/>
          <w:lang w:eastAsia="ar-SA"/>
        </w:rPr>
        <w:t>нных</w:t>
      </w:r>
      <w:r w:rsidR="00920C69"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территорий </w:t>
      </w:r>
      <w:r w:rsidR="00BD15B6">
        <w:rPr>
          <w:rFonts w:ascii="Times New Roman" w:hAnsi="Times New Roman" w:cs="Times New Roman"/>
          <w:sz w:val="24"/>
          <w:szCs w:val="24"/>
        </w:rPr>
        <w:t xml:space="preserve">МО </w:t>
      </w:r>
      <w:r w:rsidR="005B7A14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20C69"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920C69" w:rsidRPr="00920C69" w:rsidRDefault="00920C69" w:rsidP="005A2A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Перечень меропри</w:t>
      </w:r>
      <w:r w:rsidR="00BD15B6">
        <w:rPr>
          <w:rFonts w:ascii="Times New Roman" w:hAnsi="Times New Roman" w:cs="Times New Roman"/>
          <w:sz w:val="24"/>
          <w:szCs w:val="24"/>
        </w:rPr>
        <w:t>ятий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F73609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0D74FF">
        <w:rPr>
          <w:rFonts w:ascii="Times New Roman" w:hAnsi="Times New Roman" w:cs="Times New Roman"/>
          <w:sz w:val="24"/>
          <w:szCs w:val="24"/>
        </w:rPr>
        <w:t>определен п</w:t>
      </w:r>
      <w:r w:rsidRPr="00920C69">
        <w:rPr>
          <w:rFonts w:ascii="Times New Roman" w:hAnsi="Times New Roman" w:cs="Times New Roman"/>
          <w:sz w:val="24"/>
          <w:szCs w:val="24"/>
        </w:rPr>
        <w:t>орядком предоставления субсидий из областного бюджета</w:t>
      </w:r>
      <w:r w:rsidR="00F73609">
        <w:rPr>
          <w:rFonts w:ascii="Times New Roman" w:hAnsi="Times New Roman" w:cs="Times New Roman"/>
          <w:sz w:val="24"/>
          <w:szCs w:val="24"/>
        </w:rPr>
        <w:t>,</w:t>
      </w:r>
      <w:r w:rsidRPr="00920C69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 Оренбургской области на софинансирование расходных обязательств муниципальных образований на поддержку муниципальных программ формирование современной городской среды и включает в себя: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1.1.Минимальный перечень видов р</w:t>
      </w:r>
      <w:r w:rsidR="00F73609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F73609">
        <w:rPr>
          <w:rFonts w:ascii="Times New Roman" w:hAnsi="Times New Roman" w:cs="Times New Roman"/>
          <w:sz w:val="24"/>
          <w:szCs w:val="24"/>
        </w:rPr>
        <w:t>территорий (парк, сквер)</w:t>
      </w:r>
      <w:r w:rsidRPr="00920C69">
        <w:rPr>
          <w:rFonts w:ascii="Times New Roman" w:hAnsi="Times New Roman" w:cs="Times New Roman"/>
          <w:sz w:val="24"/>
          <w:szCs w:val="24"/>
        </w:rPr>
        <w:t>: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</w:t>
      </w:r>
      <w:r w:rsidR="00F73609">
        <w:rPr>
          <w:rFonts w:ascii="Times New Roman" w:hAnsi="Times New Roman" w:cs="Times New Roman"/>
          <w:sz w:val="24"/>
          <w:szCs w:val="24"/>
        </w:rPr>
        <w:t>ремонт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проездов;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</w:t>
      </w:r>
      <w:r w:rsidR="00F73609">
        <w:rPr>
          <w:rFonts w:ascii="Times New Roman" w:hAnsi="Times New Roman" w:cs="Times New Roman"/>
          <w:sz w:val="24"/>
          <w:szCs w:val="24"/>
        </w:rPr>
        <w:t>обеспечение освещения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установка скамеек;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установка урн.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Данный перечень является исчерпывающим и не может быть расширен.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</w:t>
      </w:r>
      <w:r w:rsidR="00F73609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территорий, входящих в минимальный перечень работ приведена в Приложении № 7 к Программе.</w:t>
      </w:r>
    </w:p>
    <w:p w:rsidR="00920C69" w:rsidRPr="00920C69" w:rsidRDefault="00920C69" w:rsidP="005A2A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</w:t>
      </w:r>
      <w:r w:rsidR="00F73609">
        <w:rPr>
          <w:rFonts w:ascii="Times New Roman" w:hAnsi="Times New Roman" w:cs="Times New Roman"/>
          <w:sz w:val="24"/>
          <w:szCs w:val="24"/>
        </w:rPr>
        <w:t>агаемых к размещению на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F73609">
        <w:rPr>
          <w:rFonts w:ascii="Times New Roman" w:hAnsi="Times New Roman" w:cs="Times New Roman"/>
          <w:sz w:val="24"/>
          <w:szCs w:val="24"/>
        </w:rPr>
        <w:t>территории парка</w:t>
      </w:r>
      <w:r w:rsidRPr="00920C69">
        <w:rPr>
          <w:rFonts w:ascii="Times New Roman" w:hAnsi="Times New Roman" w:cs="Times New Roman"/>
          <w:sz w:val="24"/>
          <w:szCs w:val="24"/>
        </w:rPr>
        <w:t>, сформированный исходя из минимального перечня р</w:t>
      </w:r>
      <w:r w:rsidR="00F73609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F73609">
        <w:rPr>
          <w:rFonts w:ascii="Times New Roman" w:hAnsi="Times New Roman" w:cs="Times New Roman"/>
          <w:sz w:val="24"/>
          <w:szCs w:val="24"/>
        </w:rPr>
        <w:t>территорий парка</w:t>
      </w:r>
      <w:r w:rsidRPr="00920C69">
        <w:rPr>
          <w:rFonts w:ascii="Times New Roman" w:hAnsi="Times New Roman" w:cs="Times New Roman"/>
          <w:sz w:val="24"/>
          <w:szCs w:val="24"/>
        </w:rPr>
        <w:t xml:space="preserve"> приведен в приложении № 3 к настоящей Программе.</w:t>
      </w:r>
    </w:p>
    <w:p w:rsidR="00920C69" w:rsidRPr="00920C69" w:rsidRDefault="00920C69" w:rsidP="005A2A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1.2. Перечень дополнительных видов работ по благоустройству </w:t>
      </w:r>
      <w:r w:rsidR="00F73609">
        <w:rPr>
          <w:rFonts w:ascii="Times New Roman" w:hAnsi="Times New Roman" w:cs="Times New Roman"/>
          <w:sz w:val="24"/>
          <w:szCs w:val="24"/>
        </w:rPr>
        <w:t>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F73609">
        <w:rPr>
          <w:rFonts w:ascii="Times New Roman" w:hAnsi="Times New Roman" w:cs="Times New Roman"/>
          <w:sz w:val="24"/>
          <w:szCs w:val="24"/>
        </w:rPr>
        <w:t>территорий</w:t>
      </w:r>
      <w:r w:rsidRPr="00920C69">
        <w:rPr>
          <w:rFonts w:ascii="Times New Roman" w:hAnsi="Times New Roman" w:cs="Times New Roman"/>
          <w:sz w:val="24"/>
          <w:szCs w:val="24"/>
        </w:rPr>
        <w:t>:</w:t>
      </w:r>
    </w:p>
    <w:p w:rsidR="00920C69" w:rsidRPr="00920C69" w:rsidRDefault="00920C69" w:rsidP="005A2A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-ремонт и (или) устройство тротуаров;</w:t>
      </w:r>
    </w:p>
    <w:p w:rsidR="00920C69" w:rsidRPr="00920C69" w:rsidRDefault="00920C69" w:rsidP="005A2A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-ремонт и устройство автомобильных парковок (парковочных мест);</w:t>
      </w:r>
    </w:p>
    <w:p w:rsidR="00920C69" w:rsidRPr="00920C69" w:rsidRDefault="00920C69" w:rsidP="005A2A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-ремонт и устройство водоотводных сооружений;</w:t>
      </w:r>
    </w:p>
    <w:p w:rsidR="00920C69" w:rsidRPr="00920C69" w:rsidRDefault="00920C69" w:rsidP="005A2A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-устройство и оборудование детских, спортивных площадок, иных площадок;</w:t>
      </w:r>
    </w:p>
    <w:p w:rsidR="00920C69" w:rsidRPr="00920C69" w:rsidRDefault="00920C69" w:rsidP="005A2A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-организация площадок для установки мусоросборников;</w:t>
      </w:r>
    </w:p>
    <w:p w:rsidR="00920C69" w:rsidRPr="00920C69" w:rsidRDefault="00920C69" w:rsidP="005A2A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-озеленение.</w:t>
      </w:r>
    </w:p>
    <w:p w:rsidR="00920C69" w:rsidRPr="00F73609" w:rsidRDefault="00920C69" w:rsidP="005A2A50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- </w:t>
      </w:r>
      <w:r w:rsidRPr="00F73609">
        <w:rPr>
          <w:rFonts w:ascii="Times New Roman" w:hAnsi="Times New Roman" w:cs="Times New Roman"/>
          <w:b/>
          <w:i/>
          <w:color w:val="FF0000"/>
          <w:sz w:val="24"/>
          <w:szCs w:val="24"/>
        </w:rPr>
        <w:t>иные виды работ на усмотрение МО</w:t>
      </w:r>
    </w:p>
    <w:p w:rsidR="00920C69" w:rsidRPr="00920C69" w:rsidRDefault="00920C69" w:rsidP="005A2A5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</w:t>
      </w:r>
      <w:r w:rsidR="00F73609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территорий, входящих в перечень дополнительных работ приведена в Приложении № 8 к Программе.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В целях организации обсуждения, проведения комиссионной оценки предложений заинтересованных лиц, а так же осуществления контроля за реализацией муниципальной программы создана Общественная комиссия, состав и Положение о которо</w:t>
      </w:r>
      <w:r w:rsidR="00F73609">
        <w:rPr>
          <w:rFonts w:ascii="Times New Roman" w:hAnsi="Times New Roman" w:cs="Times New Roman"/>
          <w:sz w:val="24"/>
          <w:szCs w:val="24"/>
        </w:rPr>
        <w:t>й утверждено Постановлением № 15-п от 02.04.2018</w:t>
      </w:r>
      <w:r w:rsidRPr="00920C69">
        <w:rPr>
          <w:rFonts w:ascii="Times New Roman" w:hAnsi="Times New Roman" w:cs="Times New Roman"/>
          <w:sz w:val="24"/>
          <w:szCs w:val="24"/>
        </w:rPr>
        <w:t xml:space="preserve"> года (далее – Общественная комиссия)</w:t>
      </w:r>
    </w:p>
    <w:p w:rsidR="005A2A50" w:rsidRDefault="00F73609" w:rsidP="005A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общественных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территорий формируется в соответствии с Порядком представления, рассмотрения и оценки предложений заинтересо</w:t>
      </w:r>
      <w:r>
        <w:rPr>
          <w:rFonts w:ascii="Times New Roman" w:hAnsi="Times New Roman" w:cs="Times New Roman"/>
          <w:sz w:val="24"/>
          <w:szCs w:val="24"/>
        </w:rPr>
        <w:t>ванных лиц о включении общественной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«Формирование комфортной </w:t>
      </w:r>
      <w:r w:rsidR="00920C69" w:rsidRPr="00920C69">
        <w:rPr>
          <w:rFonts w:ascii="Times New Roman" w:hAnsi="Times New Roman" w:cs="Times New Roman"/>
          <w:sz w:val="24"/>
          <w:szCs w:val="24"/>
        </w:rPr>
        <w:lastRenderedPageBreak/>
        <w:t>городской среды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ьсовет Саракташского района О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ренбургской области на 2018-2022 годы»,  утвержденным постановлением </w:t>
      </w:r>
    </w:p>
    <w:p w:rsidR="00920C69" w:rsidRPr="00920C69" w:rsidRDefault="000F0454" w:rsidP="005A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15-п  от 02.04.2018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г. и является приложением Программы.</w:t>
      </w:r>
    </w:p>
    <w:p w:rsidR="00920C69" w:rsidRPr="00920C69" w:rsidRDefault="00F7360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общественной 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без решения заинтересованных лиц не допускается. В случае если предлож</w:t>
      </w:r>
      <w:r w:rsidR="00202EED">
        <w:rPr>
          <w:rFonts w:ascii="Times New Roman" w:hAnsi="Times New Roman" w:cs="Times New Roman"/>
          <w:sz w:val="24"/>
          <w:szCs w:val="24"/>
        </w:rPr>
        <w:t>ений по благоустройству общественных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муниципальную программу «Формирование комфортной городской среды на 2018 - 2022 годы» либо для финансирования в случае предоставления дополнительных средств из областного бюджета.</w:t>
      </w:r>
    </w:p>
    <w:p w:rsidR="00920C69" w:rsidRPr="00A91D82" w:rsidRDefault="00D94715" w:rsidP="005A2A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общественной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</w:t>
      </w:r>
      <w:r w:rsidR="00920C69" w:rsidRPr="00920C69">
        <w:rPr>
          <w:rFonts w:ascii="Times New Roman" w:hAnsi="Times New Roman" w:cs="Times New Roman"/>
          <w:bCs/>
          <w:sz w:val="24"/>
          <w:szCs w:val="24"/>
        </w:rPr>
        <w:t>«Формирование комфортной городской среды муниципал</w:t>
      </w:r>
      <w:r w:rsidR="00A91D82">
        <w:rPr>
          <w:rFonts w:ascii="Times New Roman" w:hAnsi="Times New Roman" w:cs="Times New Roman"/>
          <w:bCs/>
          <w:sz w:val="24"/>
          <w:szCs w:val="24"/>
        </w:rPr>
        <w:t xml:space="preserve">ьного образования </w:t>
      </w:r>
      <w:r w:rsidR="005B7A14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920C69" w:rsidRPr="00920C69">
        <w:rPr>
          <w:rFonts w:ascii="Times New Roman" w:hAnsi="Times New Roman" w:cs="Times New Roman"/>
          <w:bCs/>
          <w:sz w:val="24"/>
          <w:szCs w:val="24"/>
        </w:rPr>
        <w:t xml:space="preserve"> сельсовет Саракташского района Оренбургской области  на 2018 - 2022 годы»</w:t>
      </w:r>
      <w:r w:rsidR="00A9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C69" w:rsidRPr="00920C69">
        <w:rPr>
          <w:rFonts w:ascii="Times New Roman" w:hAnsi="Times New Roman" w:cs="Times New Roman"/>
          <w:sz w:val="24"/>
          <w:szCs w:val="24"/>
        </w:rPr>
        <w:t>согласно приложению № 6 к настоящей Программе.</w:t>
      </w:r>
    </w:p>
    <w:p w:rsidR="00920C69" w:rsidRPr="00920C69" w:rsidRDefault="00A91D82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общественных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территорий является приложением № 1 к настоящей Программе.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Применительно к дополнительному перечню р</w:t>
      </w:r>
      <w:r w:rsidR="00A91D82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предусмотрено обязательное финансовое и (или) трудовое участие заинтересованных лиц. Доля участия заинтересованных лиц в выполнении дополнительного перечня р</w:t>
      </w:r>
      <w:r w:rsidR="00A91D82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в соответствии с Едиными требованиями к муниципальным программам формирования комфортной городской среды, установленными Постановлением правительства Оренбургской области от 28.09.2017 № 696-пп «Об утверждении государственной программы «формирование комфортной городской среды в Оренбургской области» на 2018-2022 годы» определяется как процент от стоимости меропри</w:t>
      </w:r>
      <w:r w:rsidR="00A91D82">
        <w:rPr>
          <w:rFonts w:ascii="Times New Roman" w:hAnsi="Times New Roman" w:cs="Times New Roman"/>
          <w:sz w:val="24"/>
          <w:szCs w:val="24"/>
        </w:rPr>
        <w:t>ятий по благоустройству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территории, входящих в дополнительный перечень, и составляет не менее 10% (десяти процентов) при финансовом участии. Трудовое участие граждан обязательно в форме проведения субботников.</w:t>
      </w:r>
      <w:r w:rsidRPr="00920C6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920C69">
        <w:rPr>
          <w:rFonts w:ascii="Times New Roman" w:hAnsi="Times New Roman" w:cs="Times New Roman"/>
          <w:i/>
          <w:color w:val="FF0000"/>
          <w:sz w:val="24"/>
          <w:szCs w:val="24"/>
        </w:rPr>
        <w:t>или иное, на усмотрение МО)</w:t>
      </w:r>
    </w:p>
    <w:p w:rsidR="00920C69" w:rsidRPr="00920C69" w:rsidRDefault="00920C69" w:rsidP="005A2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р</w:t>
      </w:r>
      <w:r w:rsidR="00A91D82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и механизм контроля за их расходованием, а также порядок трудового и (или) финансового участия граждан в выполнении указанных работ приведен в Приложении № 5 к настоящей Программе.</w:t>
      </w:r>
    </w:p>
    <w:p w:rsidR="00920C69" w:rsidRPr="00920C69" w:rsidRDefault="00920C69" w:rsidP="005A2A5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4.2. Благоустройство общественных территорий </w:t>
      </w:r>
      <w:r w:rsidR="00A91D82">
        <w:rPr>
          <w:rFonts w:ascii="Times New Roman" w:hAnsi="Times New Roman" w:cs="Times New Roman"/>
          <w:sz w:val="24"/>
          <w:szCs w:val="24"/>
        </w:rPr>
        <w:t xml:space="preserve">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A91D82">
        <w:rPr>
          <w:rFonts w:ascii="Times New Roman" w:hAnsi="Times New Roman" w:cs="Times New Roman"/>
          <w:sz w:val="24"/>
          <w:szCs w:val="24"/>
        </w:rPr>
        <w:t xml:space="preserve"> сельсовет   (</w:t>
      </w: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скверов, парков, иных территорий).</w:t>
      </w:r>
    </w:p>
    <w:p w:rsidR="00920C69" w:rsidRPr="00920C69" w:rsidRDefault="00920C69" w:rsidP="005A2A5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В качестве проектов благоустройства общественных территорий могут быть предложения для обсуждения и благоустройства следующие виды проектов и территорий:</w:t>
      </w:r>
    </w:p>
    <w:p w:rsidR="00920C69" w:rsidRPr="00920C69" w:rsidRDefault="00920C69" w:rsidP="005A2A5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- благоустройство парков/скверов;</w:t>
      </w:r>
    </w:p>
    <w:p w:rsidR="00920C69" w:rsidRPr="00920C69" w:rsidRDefault="00920C69" w:rsidP="005A2A5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- устройство освещения улицы/парка/сквера;</w:t>
      </w:r>
    </w:p>
    <w:p w:rsidR="00920C69" w:rsidRPr="00920C69" w:rsidRDefault="00920C69" w:rsidP="005A2A5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</w:t>
      </w:r>
    </w:p>
    <w:p w:rsidR="00920C69" w:rsidRPr="00920C69" w:rsidRDefault="00920C69" w:rsidP="005A2A5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- благоустройство набережной.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случаях, когда она достаточно локальна;</w:t>
      </w:r>
    </w:p>
    <w:p w:rsidR="00920C69" w:rsidRPr="00920C69" w:rsidRDefault="00920C69" w:rsidP="00920C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- устройство или реконструкция детской площадки;</w:t>
      </w:r>
    </w:p>
    <w:p w:rsidR="00920C69" w:rsidRPr="00920C69" w:rsidRDefault="00920C69" w:rsidP="00920C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20C69">
        <w:rPr>
          <w:rFonts w:ascii="Times New Roman" w:hAnsi="Times New Roman" w:cs="Times New Roman"/>
          <w:bCs/>
          <w:sz w:val="24"/>
          <w:szCs w:val="24"/>
          <w:lang w:eastAsia="ar-SA"/>
        </w:rPr>
        <w:t>- благоустройство территории возле общественного здания;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lastRenderedPageBreak/>
        <w:t>- благоустройство территории вокруг памятника;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реконструкция пешеходных зон (тротуаров) с обустройством зон отдыха (лавочек и пр.) на конкретной улице;</w:t>
      </w:r>
    </w:p>
    <w:p w:rsidR="00920C69" w:rsidRPr="00920C69" w:rsidRDefault="00920C69" w:rsidP="005A2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очистка водоемов;</w:t>
      </w:r>
    </w:p>
    <w:p w:rsidR="00920C69" w:rsidRPr="00920C69" w:rsidRDefault="00920C69" w:rsidP="005A2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благоустройство пустырей;</w:t>
      </w:r>
    </w:p>
    <w:p w:rsidR="00920C69" w:rsidRPr="00920C69" w:rsidRDefault="00920C69" w:rsidP="005A2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благоустройство городских площадей;</w:t>
      </w:r>
    </w:p>
    <w:p w:rsidR="00920C69" w:rsidRPr="00920C69" w:rsidRDefault="00920C69" w:rsidP="005A2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иные объекты.</w:t>
      </w:r>
    </w:p>
    <w:p w:rsidR="00920C69" w:rsidRPr="00920C69" w:rsidRDefault="00920C69" w:rsidP="005A2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D24868" w:rsidRDefault="00920C69" w:rsidP="005A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Перечень общественных территорий формируется в соответствии с Порядком представления, рассмотрения и оценки предложений заинтересованных лиц о включении общественной территории в муниципальную программу «Формирование комфортной городской среды муниципал</w:t>
      </w:r>
      <w:r w:rsidR="00D24868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на 2018-2022 годы»,  утвержденным постановлением </w:t>
      </w:r>
    </w:p>
    <w:p w:rsidR="00920C69" w:rsidRPr="00920C69" w:rsidRDefault="00D24868" w:rsidP="005A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</w:t>
      </w:r>
      <w:r w:rsidR="00920C69" w:rsidRPr="00920C69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а от 02.04</w:t>
      </w:r>
      <w:r w:rsidR="00920C69" w:rsidRPr="00920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г. и является приложением Программы.</w:t>
      </w:r>
    </w:p>
    <w:p w:rsidR="00D24868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Перечень общественных территорий, подлежащих благоустройству в 2018 – 2022 годы, с перечнем видов работ, планируемых к выполнению, приведен в приложении 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№ 2 к настоящей Программе.</w:t>
      </w:r>
    </w:p>
    <w:p w:rsidR="00920C69" w:rsidRPr="00920C69" w:rsidRDefault="00920C69" w:rsidP="005A2A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Проведение меропри</w:t>
      </w:r>
      <w:r w:rsidR="00192887">
        <w:rPr>
          <w:rFonts w:ascii="Times New Roman" w:hAnsi="Times New Roman" w:cs="Times New Roman"/>
          <w:sz w:val="24"/>
          <w:szCs w:val="24"/>
        </w:rPr>
        <w:t>ятий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192887">
        <w:rPr>
          <w:rFonts w:ascii="Times New Roman" w:hAnsi="Times New Roman" w:cs="Times New Roman"/>
          <w:sz w:val="24"/>
          <w:szCs w:val="24"/>
        </w:rPr>
        <w:t>территорий</w:t>
      </w:r>
      <w:r w:rsidRPr="00920C69">
        <w:rPr>
          <w:rFonts w:ascii="Times New Roman" w:hAnsi="Times New Roman" w:cs="Times New Roman"/>
          <w:sz w:val="24"/>
          <w:szCs w:val="24"/>
        </w:rPr>
        <w:t>, расположенных</w:t>
      </w:r>
      <w:r w:rsidR="00192887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сельсовет, а также территорий обще</w:t>
      </w:r>
      <w:r w:rsidR="00192887">
        <w:rPr>
          <w:rFonts w:ascii="Times New Roman" w:hAnsi="Times New Roman" w:cs="Times New Roman"/>
          <w:sz w:val="24"/>
          <w:szCs w:val="24"/>
        </w:rPr>
        <w:t xml:space="preserve">го пользования МО </w:t>
      </w:r>
      <w:r w:rsidR="005B7A14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осуществляется с учетом необходимости обеспечения физической, пространственной и информационной доступност</w:t>
      </w:r>
      <w:r w:rsidR="00192887">
        <w:rPr>
          <w:rFonts w:ascii="Times New Roman" w:hAnsi="Times New Roman" w:cs="Times New Roman"/>
          <w:sz w:val="24"/>
          <w:szCs w:val="24"/>
        </w:rPr>
        <w:t xml:space="preserve">и зданий, сооружений, </w:t>
      </w:r>
      <w:r w:rsidRPr="00920C69">
        <w:rPr>
          <w:rFonts w:ascii="Times New Roman" w:hAnsi="Times New Roman" w:cs="Times New Roman"/>
          <w:sz w:val="24"/>
          <w:szCs w:val="24"/>
        </w:rPr>
        <w:t xml:space="preserve"> общественных территорий для инвалидов и других маломобильных групп населения.</w:t>
      </w:r>
    </w:p>
    <w:p w:rsidR="00920C69" w:rsidRPr="00920C69" w:rsidRDefault="00920C69" w:rsidP="005A2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920C69" w:rsidRPr="00920C69" w:rsidRDefault="00920C69" w:rsidP="005A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Перечень основных программных мероприятий приведен в Приложении № 4 к настоящей Программе.</w:t>
      </w:r>
    </w:p>
    <w:p w:rsidR="00920C69" w:rsidRPr="00920C69" w:rsidRDefault="00920C69" w:rsidP="005A2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5. Ресурсное обеспечение реализации муниципальной Программы</w:t>
      </w:r>
    </w:p>
    <w:p w:rsidR="00D24868" w:rsidRDefault="00920C69" w:rsidP="005A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0 тыс.рублей, планируемые средства по годам и источникам:</w:t>
      </w:r>
    </w:p>
    <w:p w:rsidR="00920C69" w:rsidRPr="00920C69" w:rsidRDefault="00920C69" w:rsidP="005A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75"/>
        <w:gridCol w:w="840"/>
        <w:gridCol w:w="1050"/>
        <w:gridCol w:w="1005"/>
        <w:gridCol w:w="1091"/>
      </w:tblGrid>
      <w:tr w:rsidR="00920C69" w:rsidRPr="005A2A50" w:rsidTr="00E536F2">
        <w:tc>
          <w:tcPr>
            <w:tcW w:w="4503" w:type="dxa"/>
          </w:tcPr>
          <w:p w:rsidR="00920C69" w:rsidRPr="005A2A50" w:rsidRDefault="00920C69" w:rsidP="005A2A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Объемы финансирования муниципальной программы по годам реализации, тыс.рублей*</w:t>
            </w:r>
          </w:p>
        </w:tc>
        <w:tc>
          <w:tcPr>
            <w:tcW w:w="97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0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1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2022</w:t>
            </w:r>
          </w:p>
        </w:tc>
      </w:tr>
      <w:tr w:rsidR="00920C69" w:rsidRPr="005A2A50" w:rsidTr="00E536F2">
        <w:tc>
          <w:tcPr>
            <w:tcW w:w="4503" w:type="dxa"/>
          </w:tcPr>
          <w:p w:rsidR="00920C69" w:rsidRPr="005A2A50" w:rsidRDefault="005A2A50" w:rsidP="00E53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920C69" w:rsidRPr="005A2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</w:tr>
      <w:tr w:rsidR="00920C69" w:rsidRPr="005A2A50" w:rsidTr="00E536F2">
        <w:tc>
          <w:tcPr>
            <w:tcW w:w="4503" w:type="dxa"/>
          </w:tcPr>
          <w:p w:rsidR="00920C69" w:rsidRPr="005A2A50" w:rsidRDefault="00920C69" w:rsidP="00E536F2">
            <w:pPr>
              <w:jc w:val="both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в том числе:</w:t>
            </w:r>
          </w:p>
          <w:p w:rsidR="00920C69" w:rsidRPr="005A2A50" w:rsidRDefault="00920C69" w:rsidP="00E536F2">
            <w:pPr>
              <w:jc w:val="both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7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</w:tr>
      <w:tr w:rsidR="00920C69" w:rsidRPr="005A2A50" w:rsidTr="00E536F2">
        <w:tc>
          <w:tcPr>
            <w:tcW w:w="4503" w:type="dxa"/>
          </w:tcPr>
          <w:p w:rsidR="00920C69" w:rsidRPr="005A2A50" w:rsidRDefault="00920C69" w:rsidP="00E536F2">
            <w:pPr>
              <w:jc w:val="both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7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</w:tr>
      <w:tr w:rsidR="00920C69" w:rsidRPr="005A2A50" w:rsidTr="00E536F2">
        <w:tc>
          <w:tcPr>
            <w:tcW w:w="4503" w:type="dxa"/>
          </w:tcPr>
          <w:p w:rsidR="00920C69" w:rsidRPr="005A2A50" w:rsidRDefault="00920C69" w:rsidP="00E536F2">
            <w:pPr>
              <w:jc w:val="both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</w:tr>
      <w:tr w:rsidR="00920C69" w:rsidRPr="005A2A50" w:rsidTr="00E536F2">
        <w:tc>
          <w:tcPr>
            <w:tcW w:w="4503" w:type="dxa"/>
          </w:tcPr>
          <w:p w:rsidR="00920C69" w:rsidRPr="005A2A50" w:rsidRDefault="00920C69" w:rsidP="00E536F2">
            <w:pPr>
              <w:jc w:val="both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фонды</w:t>
            </w:r>
          </w:p>
        </w:tc>
        <w:tc>
          <w:tcPr>
            <w:tcW w:w="97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</w:tr>
      <w:tr w:rsidR="00920C69" w:rsidRPr="005A2A50" w:rsidTr="00E536F2">
        <w:tc>
          <w:tcPr>
            <w:tcW w:w="4503" w:type="dxa"/>
          </w:tcPr>
          <w:p w:rsidR="00920C69" w:rsidRPr="005A2A50" w:rsidRDefault="00920C69" w:rsidP="00E536F2">
            <w:pPr>
              <w:jc w:val="both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7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</w:tcPr>
          <w:p w:rsidR="00920C69" w:rsidRPr="005A2A50" w:rsidRDefault="00920C69" w:rsidP="00E536F2">
            <w:pPr>
              <w:jc w:val="center"/>
              <w:rPr>
                <w:rFonts w:ascii="Times New Roman" w:hAnsi="Times New Roman" w:cs="Times New Roman"/>
              </w:rPr>
            </w:pPr>
            <w:r w:rsidRPr="005A2A50">
              <w:rPr>
                <w:rFonts w:ascii="Times New Roman" w:hAnsi="Times New Roman" w:cs="Times New Roman"/>
              </w:rPr>
              <w:t>0</w:t>
            </w:r>
          </w:p>
        </w:tc>
      </w:tr>
    </w:tbl>
    <w:p w:rsidR="00920C69" w:rsidRPr="00920C69" w:rsidRDefault="00920C69" w:rsidP="00920C69">
      <w:pPr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lastRenderedPageBreak/>
        <w:t>* Объемы финансирования будут корректироваться после утверждения и доведения до администрации расходов бюджетов всех уровней на очередной финансовый год.</w:t>
      </w:r>
    </w:p>
    <w:p w:rsidR="00920C69" w:rsidRDefault="00920C69" w:rsidP="00920C6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6. Механизм реализации муниципальной Программы</w:t>
      </w:r>
    </w:p>
    <w:p w:rsidR="005A2A50" w:rsidRPr="00920C69" w:rsidRDefault="005A2A50" w:rsidP="00920C6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Включение предложений заинтересованных лиц о включении общес</w:t>
      </w:r>
      <w:r w:rsidR="00192887">
        <w:rPr>
          <w:rFonts w:ascii="Times New Roman" w:hAnsi="Times New Roman" w:cs="Times New Roman"/>
          <w:sz w:val="24"/>
          <w:szCs w:val="24"/>
        </w:rPr>
        <w:t xml:space="preserve">твенной территории </w:t>
      </w:r>
      <w:r w:rsidRPr="00920C69">
        <w:rPr>
          <w:rFonts w:ascii="Times New Roman" w:hAnsi="Times New Roman" w:cs="Times New Roman"/>
          <w:sz w:val="24"/>
          <w:szCs w:val="24"/>
        </w:rPr>
        <w:t xml:space="preserve"> в Программу осуществляется путем реализации следующих этапов: </w:t>
      </w:r>
    </w:p>
    <w:p w:rsidR="00920C69" w:rsidRPr="00920C69" w:rsidRDefault="00920C69" w:rsidP="005A2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           - проведения общественного обсуждения проекта муниципальной программы в соответствии с Положением о деятельности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«Формирование комфортной городской среды муниципал</w:t>
      </w:r>
      <w:r w:rsidR="00192887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на 2018  - 2022 годы», утвержденным постановлением № 87 -п от 01.12.2017 г.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рассмотрения и оценки предложений заинтересованных лиц на включе</w:t>
      </w:r>
      <w:r w:rsidR="00192887">
        <w:rPr>
          <w:rFonts w:ascii="Times New Roman" w:hAnsi="Times New Roman" w:cs="Times New Roman"/>
          <w:sz w:val="24"/>
          <w:szCs w:val="24"/>
        </w:rPr>
        <w:t xml:space="preserve">ние в адресный перечень территорий  </w:t>
      </w:r>
      <w:r w:rsidRPr="00920C69">
        <w:rPr>
          <w:rFonts w:ascii="Times New Roman" w:hAnsi="Times New Roman" w:cs="Times New Roman"/>
          <w:sz w:val="24"/>
          <w:szCs w:val="24"/>
        </w:rPr>
        <w:t>общего пользования, расположенных</w:t>
      </w:r>
      <w:r w:rsidR="00192887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r w:rsidR="005B7A14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сельсовет, на которых планируется благоустройство в текущем году в соответствии с Порядком представления, рассмотрения и оценки предложений заинтерес</w:t>
      </w:r>
      <w:r w:rsidR="00192887">
        <w:rPr>
          <w:rFonts w:ascii="Times New Roman" w:hAnsi="Times New Roman" w:cs="Times New Roman"/>
          <w:sz w:val="24"/>
          <w:szCs w:val="24"/>
        </w:rPr>
        <w:t>ованных лиц о включении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 в муниципальную программу «Формирование комфортной городской среды муниципал</w:t>
      </w:r>
      <w:r w:rsidR="00E1494C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5B7A14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на 2018-2022 годы»,  </w:t>
      </w:r>
      <w:r w:rsidR="00E1494C">
        <w:rPr>
          <w:rFonts w:ascii="Times New Roman" w:hAnsi="Times New Roman" w:cs="Times New Roman"/>
          <w:sz w:val="24"/>
          <w:szCs w:val="24"/>
        </w:rPr>
        <w:t>утвержденным постановлением № 15-п а от 02.04.2018</w:t>
      </w:r>
      <w:r w:rsidRPr="00920C69">
        <w:rPr>
          <w:rFonts w:ascii="Times New Roman" w:hAnsi="Times New Roman" w:cs="Times New Roman"/>
          <w:sz w:val="24"/>
          <w:szCs w:val="24"/>
        </w:rPr>
        <w:t xml:space="preserve"> г. и  Порядком представления, рассмотрения и оценки предложений заинтересованных лиц о включении общественной  территории в муниципальную программу «Формирование комфортной городской среды муниципал</w:t>
      </w:r>
      <w:r w:rsidR="00E1494C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на 2018-2022 годы»,  </w:t>
      </w:r>
      <w:r w:rsidR="00E1494C">
        <w:rPr>
          <w:rFonts w:ascii="Times New Roman" w:hAnsi="Times New Roman" w:cs="Times New Roman"/>
          <w:sz w:val="24"/>
          <w:szCs w:val="24"/>
        </w:rPr>
        <w:t>утвержденным постановлением № 15-п а от  02.04.2018</w:t>
      </w:r>
      <w:r w:rsidRPr="00920C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подготовка и утверждение (с учетом обсуждения с представителями заинтересованных лиц) дизайн - п</w:t>
      </w:r>
      <w:r w:rsidR="00C14429">
        <w:rPr>
          <w:rFonts w:ascii="Times New Roman" w:hAnsi="Times New Roman" w:cs="Times New Roman"/>
          <w:sz w:val="24"/>
          <w:szCs w:val="24"/>
        </w:rPr>
        <w:t>роектов благоустройства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в соответствии с Порядком разработки, обсуждения, согласования с заинтересованными лицами и утверждения дизайн - </w:t>
      </w:r>
      <w:r w:rsidR="00C14429">
        <w:rPr>
          <w:rFonts w:ascii="Times New Roman" w:hAnsi="Times New Roman" w:cs="Times New Roman"/>
          <w:sz w:val="24"/>
          <w:szCs w:val="24"/>
        </w:rPr>
        <w:t>проекта благоустройства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территории, включенной в муниципальную программу «Формирование комфортной городской среды муниципал</w:t>
      </w:r>
      <w:r w:rsidR="00C14429">
        <w:rPr>
          <w:rFonts w:ascii="Times New Roman" w:hAnsi="Times New Roman" w:cs="Times New Roman"/>
          <w:sz w:val="24"/>
          <w:szCs w:val="24"/>
        </w:rPr>
        <w:t xml:space="preserve">ьного образования 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  на 2018 - 2022 годы» согласно приложению № 6 к настоящей</w:t>
      </w:r>
      <w:r w:rsidR="003B17F6"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Ответственным исполнителем и координатором реализации Программы является администрация муниципал</w:t>
      </w:r>
      <w:r w:rsidR="00CB2905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Оренбургской области.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посредством взаимодействия </w:t>
      </w:r>
      <w:r w:rsidR="00CB2905">
        <w:rPr>
          <w:rFonts w:ascii="Times New Roman" w:hAnsi="Times New Roman" w:cs="Times New Roman"/>
          <w:sz w:val="24"/>
          <w:szCs w:val="24"/>
        </w:rPr>
        <w:t xml:space="preserve">Администрации  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3B17F6">
        <w:rPr>
          <w:rFonts w:ascii="Times New Roman" w:hAnsi="Times New Roman" w:cs="Times New Roman"/>
          <w:sz w:val="24"/>
          <w:szCs w:val="24"/>
        </w:rPr>
        <w:t xml:space="preserve"> </w:t>
      </w:r>
      <w:r w:rsidR="00CB2905">
        <w:rPr>
          <w:rFonts w:ascii="Times New Roman" w:hAnsi="Times New Roman" w:cs="Times New Roman"/>
          <w:sz w:val="24"/>
          <w:szCs w:val="24"/>
        </w:rPr>
        <w:t>Петровский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с предприятиями и организациями, осуществляющих выполнение мероприятий Программы.</w:t>
      </w:r>
    </w:p>
    <w:p w:rsidR="00920C69" w:rsidRPr="00920C69" w:rsidRDefault="00920C69" w:rsidP="005A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Координатор в ходе реализации Программы: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осуществляет контроль над выполнением мероприятий Программы;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lastRenderedPageBreak/>
        <w:t>- обеспечивает подготовку документации для проведения закупок.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Исполнителями программы являются организации, признанные победителями по результатам торгов, которые несут ответственность: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за надлежащее и своевременное исполнение программных мероприятий;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рациональное использование выделяемых на их реализацию бюджетных средств.</w:t>
      </w:r>
    </w:p>
    <w:p w:rsidR="00920C69" w:rsidRPr="00920C69" w:rsidRDefault="00920C69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К</w:t>
      </w:r>
      <w:r w:rsidR="00CB2905">
        <w:rPr>
          <w:rFonts w:ascii="Times New Roman" w:hAnsi="Times New Roman" w:cs="Times New Roman"/>
          <w:sz w:val="24"/>
          <w:szCs w:val="24"/>
        </w:rPr>
        <w:t xml:space="preserve">онтрактный управляющий 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в ходе выполнения Программы осуществляет закупки товаров, работ, услуг для обеспечения муниципальных нужд.</w:t>
      </w:r>
    </w:p>
    <w:p w:rsidR="00920C69" w:rsidRPr="00920C69" w:rsidRDefault="00CB2905" w:rsidP="000B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сельсовет в ходе реализации Программы предусматривает средства в проекте бюджета сельсовета на исполнение мероприятий Программы, осуществляет финансирование мероприятий Программы в соответствии с бюджетом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3B17F6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сельсовет, утвержденным С</w:t>
      </w:r>
      <w:r>
        <w:rPr>
          <w:rFonts w:ascii="Times New Roman" w:hAnsi="Times New Roman" w:cs="Times New Roman"/>
          <w:sz w:val="24"/>
          <w:szCs w:val="24"/>
        </w:rPr>
        <w:t xml:space="preserve">оветом депутатов </w:t>
      </w:r>
      <w:r w:rsidR="003B17F6">
        <w:rPr>
          <w:rFonts w:ascii="Times New Roman" w:hAnsi="Times New Roman" w:cs="Times New Roman"/>
          <w:sz w:val="24"/>
          <w:szCs w:val="24"/>
        </w:rPr>
        <w:t>Черкасского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сельсовета Саракташского района Оренбургской области, осуществляет контроль над целевым использованием денежных средств.</w:t>
      </w:r>
    </w:p>
    <w:p w:rsidR="00920C69" w:rsidRPr="00920C69" w:rsidRDefault="00920C69" w:rsidP="000B4F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0B4F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pStyle w:val="a3"/>
        <w:tabs>
          <w:tab w:val="left" w:pos="-5387"/>
        </w:tabs>
        <w:ind w:left="5245"/>
        <w:rPr>
          <w:sz w:val="24"/>
          <w:szCs w:val="24"/>
        </w:rPr>
        <w:sectPr w:rsidR="00920C69" w:rsidRPr="00920C69" w:rsidSect="00E536F2">
          <w:headerReference w:type="even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7"/>
        <w:tblW w:w="0" w:type="auto"/>
        <w:tblLook w:val="01E0" w:firstRow="1" w:lastRow="1" w:firstColumn="1" w:lastColumn="1" w:noHBand="0" w:noVBand="0"/>
      </w:tblPr>
      <w:tblGrid>
        <w:gridCol w:w="10008"/>
        <w:gridCol w:w="5345"/>
      </w:tblGrid>
      <w:tr w:rsidR="00920C69" w:rsidRPr="00920C69" w:rsidTr="00E536F2">
        <w:tc>
          <w:tcPr>
            <w:tcW w:w="10008" w:type="dxa"/>
            <w:shd w:val="clear" w:color="auto" w:fill="auto"/>
          </w:tcPr>
          <w:p w:rsidR="00920C69" w:rsidRPr="00920C69" w:rsidRDefault="00920C69" w:rsidP="00E536F2">
            <w:pPr>
              <w:pStyle w:val="a3"/>
              <w:tabs>
                <w:tab w:val="left" w:pos="-5387"/>
              </w:tabs>
              <w:rPr>
                <w:sz w:val="24"/>
                <w:szCs w:val="24"/>
              </w:rPr>
            </w:pPr>
          </w:p>
        </w:tc>
        <w:tc>
          <w:tcPr>
            <w:tcW w:w="5345" w:type="dxa"/>
            <w:shd w:val="clear" w:color="auto" w:fill="auto"/>
          </w:tcPr>
          <w:p w:rsidR="00920C69" w:rsidRPr="00920C69" w:rsidRDefault="00920C69" w:rsidP="00E536F2">
            <w:pPr>
              <w:pStyle w:val="a3"/>
              <w:tabs>
                <w:tab w:val="left" w:pos="-5387"/>
              </w:tabs>
              <w:ind w:left="-108"/>
              <w:rPr>
                <w:sz w:val="24"/>
                <w:szCs w:val="24"/>
              </w:rPr>
            </w:pPr>
            <w:r w:rsidRPr="00920C69">
              <w:rPr>
                <w:sz w:val="24"/>
                <w:szCs w:val="24"/>
              </w:rPr>
              <w:t>Приложение № 2</w:t>
            </w:r>
          </w:p>
          <w:p w:rsidR="00920C69" w:rsidRPr="00920C69" w:rsidRDefault="00920C69" w:rsidP="00E536F2">
            <w:pPr>
              <w:pStyle w:val="a3"/>
              <w:tabs>
                <w:tab w:val="left" w:pos="-5387"/>
              </w:tabs>
              <w:rPr>
                <w:sz w:val="24"/>
                <w:szCs w:val="24"/>
              </w:rPr>
            </w:pPr>
            <w:r w:rsidRPr="00920C69">
              <w:rPr>
                <w:sz w:val="24"/>
                <w:szCs w:val="24"/>
              </w:rPr>
              <w:t xml:space="preserve">к муниципальной программе </w:t>
            </w:r>
          </w:p>
        </w:tc>
      </w:tr>
    </w:tbl>
    <w:p w:rsidR="00920C69" w:rsidRPr="00920C69" w:rsidRDefault="00920C69" w:rsidP="00920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C69" w:rsidRPr="00920C69" w:rsidRDefault="00920C69" w:rsidP="00920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C69" w:rsidRPr="00920C69" w:rsidRDefault="00920C69" w:rsidP="00E43634">
      <w:pPr>
        <w:pStyle w:val="2"/>
      </w:pPr>
      <w:r w:rsidRPr="00920C69">
        <w:t>АДРЕСНЫЙ  ПЕРЕЧЕНЬ</w:t>
      </w:r>
    </w:p>
    <w:p w:rsidR="00920C69" w:rsidRPr="00920C69" w:rsidRDefault="00920C69" w:rsidP="00E43634">
      <w:pPr>
        <w:pStyle w:val="2"/>
      </w:pPr>
      <w:r w:rsidRPr="00920C69">
        <w:t xml:space="preserve">Общественных территорий, </w:t>
      </w:r>
    </w:p>
    <w:p w:rsidR="00920C69" w:rsidRPr="00920C69" w:rsidRDefault="00920C69" w:rsidP="00E43634">
      <w:pPr>
        <w:pStyle w:val="2"/>
      </w:pPr>
      <w:r w:rsidRPr="00920C69">
        <w:t>подлежащих благоустройству в 2018-2022 годах</w:t>
      </w:r>
    </w:p>
    <w:p w:rsidR="00920C69" w:rsidRPr="00920C69" w:rsidRDefault="00920C69" w:rsidP="00920C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819"/>
        <w:gridCol w:w="4500"/>
        <w:gridCol w:w="2393"/>
      </w:tblGrid>
      <w:tr w:rsidR="00920C69" w:rsidRPr="00920C69" w:rsidTr="00E536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6" w:rsidRDefault="00920C69" w:rsidP="00E53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Адрес общественной  территории</w:t>
            </w:r>
          </w:p>
          <w:p w:rsidR="00920C69" w:rsidRPr="00920C69" w:rsidRDefault="003B17F6" w:rsidP="00E53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(детская игровая площадка)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Срок исполнения мероприятий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Источник и объемы финансирования</w:t>
            </w:r>
          </w:p>
        </w:tc>
      </w:tr>
      <w:tr w:rsidR="00920C69" w:rsidRPr="00920C69" w:rsidTr="00E536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0A1FED" w:rsidP="007E160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С. </w:t>
            </w:r>
            <w:r w:rsidR="003B17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Черкассы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ул. </w:t>
            </w:r>
            <w:r w:rsidR="007E16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Озёрная, 6А</w:t>
            </w:r>
            <w:r w:rsidR="00920C69"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E16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20C69" w:rsidRPr="00920C69" w:rsidRDefault="00920C69" w:rsidP="00920C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20C69" w:rsidRPr="00920C69" w:rsidRDefault="000A1FED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*Адресный перечень общественных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территорий будет сформирован в соответствии с Порядком представления, рассмотрения и оценки предложений заинтересо</w:t>
      </w:r>
      <w:r>
        <w:rPr>
          <w:rFonts w:ascii="Times New Roman" w:hAnsi="Times New Roman" w:cs="Times New Roman"/>
          <w:sz w:val="24"/>
          <w:szCs w:val="24"/>
        </w:rPr>
        <w:t xml:space="preserve">ванных лиц о включении </w:t>
      </w:r>
      <w:r w:rsidR="00920C69" w:rsidRPr="00920C69">
        <w:rPr>
          <w:rFonts w:ascii="Times New Roman" w:hAnsi="Times New Roman" w:cs="Times New Roman"/>
          <w:sz w:val="24"/>
          <w:szCs w:val="24"/>
        </w:rPr>
        <w:t>общественной территории в муниципальную программу «Формирование комфортной городской среды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7E1600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 Саракташского района О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ренбургской области на 2018-2022 годы», 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№ 15-п от 02.04.2018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20C69" w:rsidRPr="00920C69" w:rsidSect="00E536F2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920C69" w:rsidRPr="00920C69" w:rsidRDefault="00920C69" w:rsidP="00920C69">
      <w:pPr>
        <w:pStyle w:val="a3"/>
        <w:tabs>
          <w:tab w:val="left" w:pos="-5387"/>
        </w:tabs>
        <w:ind w:left="5245"/>
        <w:rPr>
          <w:sz w:val="24"/>
          <w:szCs w:val="24"/>
        </w:rPr>
      </w:pPr>
      <w:r w:rsidRPr="00920C69">
        <w:rPr>
          <w:sz w:val="24"/>
          <w:szCs w:val="24"/>
        </w:rPr>
        <w:lastRenderedPageBreak/>
        <w:t>Приложение 3</w:t>
      </w:r>
    </w:p>
    <w:p w:rsidR="00920C69" w:rsidRPr="00920C69" w:rsidRDefault="00920C69" w:rsidP="00920C69">
      <w:pPr>
        <w:pStyle w:val="a3"/>
        <w:tabs>
          <w:tab w:val="left" w:pos="-5387"/>
        </w:tabs>
        <w:ind w:left="5245"/>
        <w:rPr>
          <w:sz w:val="24"/>
          <w:szCs w:val="24"/>
        </w:rPr>
      </w:pPr>
      <w:r w:rsidRPr="00920C69">
        <w:rPr>
          <w:sz w:val="24"/>
          <w:szCs w:val="24"/>
        </w:rPr>
        <w:t xml:space="preserve">к муниципальной программе </w:t>
      </w:r>
    </w:p>
    <w:p w:rsidR="00920C69" w:rsidRPr="00920C69" w:rsidRDefault="00920C69" w:rsidP="00920C69">
      <w:pPr>
        <w:tabs>
          <w:tab w:val="left" w:pos="0"/>
        </w:tabs>
        <w:ind w:firstLine="4962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920C69" w:rsidRPr="00920C69" w:rsidRDefault="00920C69" w:rsidP="00920C6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ВИЗУАЛИЗИРОВАННЫЙ ПЕРЕЧЕНЬ</w:t>
      </w:r>
    </w:p>
    <w:p w:rsidR="00920C69" w:rsidRPr="00920C69" w:rsidRDefault="00920C69" w:rsidP="00920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образцов элементов благоустройства, предл</w:t>
      </w:r>
      <w:r w:rsidR="000A1FED">
        <w:rPr>
          <w:rFonts w:ascii="Times New Roman" w:hAnsi="Times New Roman" w:cs="Times New Roman"/>
          <w:sz w:val="24"/>
          <w:szCs w:val="24"/>
        </w:rPr>
        <w:t>агаемых к размещению на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0A1FED">
        <w:rPr>
          <w:rFonts w:ascii="Times New Roman" w:hAnsi="Times New Roman" w:cs="Times New Roman"/>
          <w:sz w:val="24"/>
          <w:szCs w:val="24"/>
        </w:rPr>
        <w:t>территории</w:t>
      </w:r>
      <w:r w:rsidRPr="00920C69">
        <w:rPr>
          <w:rFonts w:ascii="Times New Roman" w:hAnsi="Times New Roman" w:cs="Times New Roman"/>
          <w:sz w:val="24"/>
          <w:szCs w:val="24"/>
        </w:rPr>
        <w:t>, сформированный исходя из минимального перечня р</w:t>
      </w:r>
      <w:r w:rsidR="000A1FED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</w:t>
      </w:r>
    </w:p>
    <w:p w:rsidR="00920C69" w:rsidRPr="00920C69" w:rsidRDefault="00920C69" w:rsidP="00920C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138"/>
        <w:gridCol w:w="6480"/>
      </w:tblGrid>
      <w:tr w:rsidR="00920C69" w:rsidRPr="00920C69" w:rsidTr="00E536F2">
        <w:tc>
          <w:tcPr>
            <w:tcW w:w="67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благоустройства</w:t>
            </w:r>
          </w:p>
        </w:tc>
        <w:tc>
          <w:tcPr>
            <w:tcW w:w="648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920C69" w:rsidRPr="00920C69" w:rsidTr="00E536F2">
        <w:tc>
          <w:tcPr>
            <w:tcW w:w="67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Скамейка для бетонирования</w:t>
            </w: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9585" cy="1242060"/>
                  <wp:effectExtent l="19050" t="0" r="0" b="0"/>
                  <wp:docPr id="1" name="Рисунок 2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9555" cy="1229995"/>
                  <wp:effectExtent l="19050" t="0" r="4445" b="0"/>
                  <wp:docPr id="2" name="Рисунок 2" descr="i?id=bc5762d14e8d81db73e9459209706025&amp;n=33&amp;h=215&amp;w=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bc5762d14e8d81db73e9459209706025&amp;n=33&amp;h=215&amp;w=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374775"/>
                  <wp:effectExtent l="19050" t="0" r="0" b="0"/>
                  <wp:docPr id="3" name="Рисунок 3" descr="1624-park-bench-concrete-typ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24-park-bench-concrete-typ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A7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95275" cy="295275"/>
                      <wp:effectExtent l="0" t="0" r="0" b="0"/>
                      <wp:docPr id="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7E8DB" id="AutoShape 1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9Hrw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oAnfR68CAAC3BQAADgAAAAAAAAAA&#10;AAAAAAAuAgAAZHJzL2Uyb0RvYy54bWxQSwECLQAUAAYACAAAACEAM/BFDNkAAAAD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0370" cy="1261110"/>
                  <wp:effectExtent l="19050" t="0" r="5080" b="0"/>
                  <wp:docPr id="5" name="Рисунок 5" descr="595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95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69" w:rsidRPr="00920C69" w:rsidTr="00E536F2">
        <w:tc>
          <w:tcPr>
            <w:tcW w:w="67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Урна переносная</w:t>
            </w: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4580" cy="1406525"/>
                  <wp:effectExtent l="19050" t="0" r="1270" b="0"/>
                  <wp:docPr id="6" name="Рисунок 5" descr="http://dalpribor.ru/upload_files/dpages/items/prev/36_1453958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alpribor.ru/upload_files/dpages/items/prev/36_1453958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1140" cy="1501140"/>
                  <wp:effectExtent l="19050" t="0" r="3810" b="0"/>
                  <wp:docPr id="7" name="Рисунок 7" descr="876b124de4031e1cbaac82c9a2ad1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76b124de4031e1cbaac82c9a2ad18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6675" cy="1009015"/>
                  <wp:effectExtent l="19050" t="0" r="0" b="0"/>
                  <wp:docPr id="8" name="Рисунок 8" descr="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69" w:rsidRPr="00920C69" w:rsidTr="00E536F2">
        <w:tc>
          <w:tcPr>
            <w:tcW w:w="67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8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Светильник уличный</w:t>
            </w: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9210" cy="1210945"/>
                  <wp:effectExtent l="19050" t="0" r="0" b="0"/>
                  <wp:docPr id="9" name="Рисунок 24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5530" cy="1482090"/>
                  <wp:effectExtent l="19050" t="0" r="1270" b="0"/>
                  <wp:docPr id="10" name="Рисунок 10" descr="i?id=124b4a8f4903ae570863cd2cc81fad5d&amp;n=33&amp;h=215&amp;w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?id=124b4a8f4903ae570863cd2cc81fad5d&amp;n=33&amp;h=215&amp;w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48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2090" cy="1400175"/>
                  <wp:effectExtent l="19050" t="0" r="3810" b="0"/>
                  <wp:docPr id="11" name="Рисунок 11" descr="e8y4sbfpncew7b82_900x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8y4sbfpncew7b82_900x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C69" w:rsidRPr="00920C69" w:rsidRDefault="00920C69" w:rsidP="00920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rPr>
          <w:rFonts w:ascii="Times New Roman" w:hAnsi="Times New Roman" w:cs="Times New Roman"/>
          <w:sz w:val="24"/>
          <w:szCs w:val="24"/>
        </w:rPr>
        <w:sectPr w:rsidR="00920C69" w:rsidRPr="00920C69" w:rsidSect="00E536F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47"/>
        <w:gridCol w:w="5867"/>
      </w:tblGrid>
      <w:tr w:rsidR="00920C69" w:rsidRPr="00920C69" w:rsidTr="00E536F2">
        <w:tc>
          <w:tcPr>
            <w:tcW w:w="9747" w:type="dxa"/>
          </w:tcPr>
          <w:p w:rsidR="00920C69" w:rsidRPr="00920C69" w:rsidRDefault="00920C69" w:rsidP="00E24DEE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920C69" w:rsidRPr="00920C69" w:rsidRDefault="00920C69" w:rsidP="00E24DE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  <w:p w:rsidR="00920C69" w:rsidRPr="00920C69" w:rsidRDefault="00920C69" w:rsidP="00E24DE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</w:tc>
      </w:tr>
    </w:tbl>
    <w:p w:rsidR="00920C69" w:rsidRPr="00E24DEE" w:rsidRDefault="00920C69" w:rsidP="00E43634">
      <w:pPr>
        <w:pStyle w:val="2"/>
        <w:rPr>
          <w:b w:val="0"/>
          <w:sz w:val="24"/>
          <w:szCs w:val="24"/>
        </w:rPr>
      </w:pPr>
      <w:r w:rsidRPr="00E24DEE">
        <w:rPr>
          <w:b w:val="0"/>
          <w:sz w:val="24"/>
          <w:szCs w:val="24"/>
        </w:rPr>
        <w:t>ПЛАН МЕРОПРИЯТИЙ</w:t>
      </w:r>
    </w:p>
    <w:p w:rsidR="00920C69" w:rsidRPr="00E24DEE" w:rsidRDefault="00920C69" w:rsidP="00E43634">
      <w:pPr>
        <w:pStyle w:val="2"/>
        <w:rPr>
          <w:b w:val="0"/>
          <w:sz w:val="24"/>
          <w:szCs w:val="24"/>
        </w:rPr>
      </w:pPr>
      <w:r w:rsidRPr="00E24DEE">
        <w:rPr>
          <w:b w:val="0"/>
          <w:sz w:val="24"/>
          <w:szCs w:val="24"/>
        </w:rPr>
        <w:t>по выполнению муниципальной программы</w:t>
      </w:r>
    </w:p>
    <w:p w:rsidR="00920C69" w:rsidRPr="00E24DEE" w:rsidRDefault="00920C69" w:rsidP="00E43634">
      <w:pPr>
        <w:pStyle w:val="2"/>
        <w:rPr>
          <w:b w:val="0"/>
          <w:sz w:val="24"/>
          <w:szCs w:val="24"/>
        </w:rPr>
      </w:pPr>
      <w:r w:rsidRPr="00E24DEE">
        <w:rPr>
          <w:b w:val="0"/>
          <w:sz w:val="24"/>
          <w:szCs w:val="24"/>
        </w:rPr>
        <w:t>«Формирование комфортной городской среды муниципал</w:t>
      </w:r>
      <w:r w:rsidR="000A1FED" w:rsidRPr="00E24DEE">
        <w:rPr>
          <w:b w:val="0"/>
          <w:sz w:val="24"/>
          <w:szCs w:val="24"/>
        </w:rPr>
        <w:t xml:space="preserve">ьного образования </w:t>
      </w:r>
      <w:r w:rsidR="007E1600" w:rsidRPr="007E1600">
        <w:rPr>
          <w:b w:val="0"/>
          <w:bCs w:val="0"/>
          <w:sz w:val="24"/>
          <w:szCs w:val="24"/>
        </w:rPr>
        <w:t>Черкасский</w:t>
      </w:r>
      <w:r w:rsidRPr="00E24DEE">
        <w:rPr>
          <w:b w:val="0"/>
          <w:sz w:val="24"/>
          <w:szCs w:val="24"/>
        </w:rPr>
        <w:t xml:space="preserve"> сельсовет Саракташского района Оренбургской области  на 2018 - 2022 годы»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18"/>
        <w:gridCol w:w="1112"/>
        <w:gridCol w:w="992"/>
        <w:gridCol w:w="1134"/>
        <w:gridCol w:w="992"/>
        <w:gridCol w:w="1276"/>
        <w:gridCol w:w="3685"/>
      </w:tblGrid>
      <w:tr w:rsidR="00920C69" w:rsidRPr="00E24DEE" w:rsidTr="00E536F2">
        <w:tc>
          <w:tcPr>
            <w:tcW w:w="1008" w:type="dxa"/>
            <w:vMerge w:val="restart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5218" w:type="dxa"/>
            <w:vMerge w:val="restart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191" w:type="dxa"/>
            <w:gridSpan w:val="6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</w:tr>
      <w:tr w:rsidR="00920C69" w:rsidRPr="00E24DEE" w:rsidTr="00E536F2">
        <w:tc>
          <w:tcPr>
            <w:tcW w:w="1008" w:type="dxa"/>
            <w:vMerge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vMerge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EE">
              <w:rPr>
                <w:rFonts w:ascii="Times New Roman" w:hAnsi="Times New Roman" w:cs="Times New Roman"/>
                <w:sz w:val="18"/>
                <w:szCs w:val="1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920C69" w:rsidRPr="00E24DEE" w:rsidTr="00E24DEE">
        <w:trPr>
          <w:trHeight w:val="338"/>
        </w:trPr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4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pStyle w:val="ConsPlusCell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Всего по муниципальной программе,</w:t>
            </w:r>
          </w:p>
          <w:p w:rsidR="00920C69" w:rsidRPr="00E24DEE" w:rsidRDefault="00920C69" w:rsidP="00E536F2">
            <w:pPr>
              <w:pStyle w:val="ConsPlusCell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х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pStyle w:val="ConsPlusCell"/>
              <w:ind w:left="350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х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pStyle w:val="ConsPlusCell"/>
              <w:ind w:left="350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х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pStyle w:val="ConsPlusCell"/>
              <w:ind w:left="350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х</w:t>
            </w:r>
          </w:p>
        </w:tc>
      </w:tr>
      <w:tr w:rsidR="00920C69" w:rsidRPr="00E24DEE" w:rsidTr="00E536F2">
        <w:trPr>
          <w:trHeight w:val="310"/>
        </w:trPr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pStyle w:val="ConsPlusCell"/>
              <w:ind w:left="350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х</w:t>
            </w:r>
          </w:p>
        </w:tc>
      </w:tr>
      <w:tr w:rsidR="00920C69" w:rsidRPr="00E24DEE" w:rsidTr="00E24DEE">
        <w:trPr>
          <w:trHeight w:val="328"/>
        </w:trPr>
        <w:tc>
          <w:tcPr>
            <w:tcW w:w="15417" w:type="dxa"/>
            <w:gridSpan w:val="8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DEE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18" w:type="dxa"/>
          </w:tcPr>
          <w:p w:rsidR="00920C69" w:rsidRPr="00E24DEE" w:rsidRDefault="000A1FED" w:rsidP="00E536F2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</w:t>
            </w:r>
            <w:r w:rsidR="00920C69" w:rsidRPr="00E24DEE">
              <w:rPr>
                <w:rFonts w:ascii="Times New Roman" w:hAnsi="Times New Roman" w:cs="Times New Roman"/>
                <w:sz w:val="20"/>
                <w:szCs w:val="20"/>
              </w:rPr>
              <w:t xml:space="preserve"> террито</w:t>
            </w: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  <w:r w:rsidR="00920C69" w:rsidRPr="00E24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pStyle w:val="15"/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E24DEE">
              <w:rPr>
                <w:sz w:val="20"/>
                <w:szCs w:val="20"/>
              </w:rPr>
              <w:t>1.1., 3.1., 3.2.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18" w:type="dxa"/>
          </w:tcPr>
          <w:p w:rsidR="00920C69" w:rsidRPr="00E24DEE" w:rsidRDefault="00920C69" w:rsidP="00E53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Благоустройство общественных </w:t>
            </w:r>
            <w:r w:rsidRPr="00E24DEE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территорий, в том числе территорий соответствующего назначения (площадей, набережных, улиц, пешеходных зон, скверов, парков, иных территорий)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0C69" w:rsidRPr="00E24DEE" w:rsidTr="00E536F2">
        <w:tc>
          <w:tcPr>
            <w:tcW w:w="100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0C69" w:rsidRPr="00E24DEE" w:rsidRDefault="00920C69" w:rsidP="00E536F2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20C69" w:rsidRPr="00920C69" w:rsidRDefault="00920C69" w:rsidP="00920C69">
      <w:pPr>
        <w:widowControl w:val="0"/>
        <w:tabs>
          <w:tab w:val="left" w:pos="10632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  <w:sectPr w:rsidR="00920C69" w:rsidRPr="00920C69" w:rsidSect="00E536F2">
          <w:headerReference w:type="even" r:id="rId18"/>
          <w:headerReference w:type="default" r:id="rId1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5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8"/>
      </w:tblGrid>
      <w:tr w:rsidR="004D5D26" w:rsidRPr="00920C69" w:rsidTr="004D5D26">
        <w:trPr>
          <w:trHeight w:val="84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D5D26" w:rsidRPr="00920C69" w:rsidRDefault="004D5D26" w:rsidP="004D5D26">
            <w:pPr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D5D26" w:rsidRPr="00E43634" w:rsidRDefault="004D5D26" w:rsidP="004D5D26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Pr="00E43634">
              <w:rPr>
                <w:b w:val="0"/>
              </w:rPr>
              <w:t>Приложение №</w:t>
            </w:r>
            <w:r>
              <w:rPr>
                <w:b w:val="0"/>
              </w:rPr>
              <w:t xml:space="preserve"> </w:t>
            </w:r>
            <w:r w:rsidRPr="00E43634">
              <w:rPr>
                <w:b w:val="0"/>
              </w:rPr>
              <w:t>5</w:t>
            </w:r>
          </w:p>
          <w:p w:rsidR="004D5D26" w:rsidRPr="00E43634" w:rsidRDefault="004D5D26" w:rsidP="004D5D26">
            <w:pPr>
              <w:pStyle w:val="2"/>
              <w:rPr>
                <w:b w:val="0"/>
              </w:rPr>
            </w:pPr>
            <w:r w:rsidRPr="00E43634">
              <w:rPr>
                <w:b w:val="0"/>
              </w:rPr>
              <w:t>к муниципальной программе</w:t>
            </w:r>
          </w:p>
          <w:p w:rsidR="004D5D26" w:rsidRPr="00920C69" w:rsidRDefault="004D5D26" w:rsidP="004D5D26">
            <w:pPr>
              <w:pStyle w:val="2"/>
            </w:pPr>
          </w:p>
        </w:tc>
      </w:tr>
    </w:tbl>
    <w:p w:rsidR="00920C69" w:rsidRPr="00C53EFE" w:rsidRDefault="00920C69" w:rsidP="00EE6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EFE">
        <w:rPr>
          <w:rFonts w:ascii="Times New Roman" w:hAnsi="Times New Roman" w:cs="Times New Roman"/>
          <w:sz w:val="24"/>
          <w:szCs w:val="24"/>
        </w:rPr>
        <w:t>Порядок</w:t>
      </w:r>
    </w:p>
    <w:p w:rsidR="00920C69" w:rsidRPr="00920C69" w:rsidRDefault="00920C69" w:rsidP="00EE65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аккумулирования и расходования средств заинтересованных лиц, направляемых на выполнение дополнительного перечня р</w:t>
      </w:r>
      <w:r w:rsidR="000A1FED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территорий, и механизма контроля за их расходованием</w:t>
      </w:r>
    </w:p>
    <w:p w:rsidR="00920C69" w:rsidRPr="00920C69" w:rsidRDefault="00920C69" w:rsidP="00EE654E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20C69" w:rsidRPr="00920C69" w:rsidRDefault="00920C69" w:rsidP="00EE654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</w:t>
      </w:r>
      <w:r w:rsidR="00EA1AA5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территорий, и механизма контроля за их расходованием (далее – Порядок), регламентирует процедуру аккумулирования средств заинтересованных лиц, направляемых на выполнение дополнительного переч</w:t>
      </w:r>
      <w:r w:rsidR="00EA1AA5">
        <w:rPr>
          <w:rFonts w:ascii="Times New Roman" w:hAnsi="Times New Roman" w:cs="Times New Roman"/>
          <w:sz w:val="24"/>
          <w:szCs w:val="24"/>
        </w:rPr>
        <w:t xml:space="preserve">ня работ по благоустройству общественных территорий МО </w:t>
      </w:r>
      <w:r w:rsidR="007E1600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сельсовет, механизм контроля за их расходованием, а также устанавливает порядок и форму участия (финансовое и (или) трудовое) граждан в выполнении указанных работ.</w:t>
      </w:r>
    </w:p>
    <w:p w:rsidR="00920C69" w:rsidRPr="00920C69" w:rsidRDefault="00920C69" w:rsidP="00920C6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Под заинтересованными лицами понимаются управляющие органи</w:t>
      </w:r>
      <w:r w:rsidR="00EA1AA5">
        <w:rPr>
          <w:rFonts w:ascii="Times New Roman" w:hAnsi="Times New Roman" w:cs="Times New Roman"/>
          <w:sz w:val="24"/>
          <w:szCs w:val="24"/>
        </w:rPr>
        <w:t xml:space="preserve">зации, товарищества, </w:t>
      </w:r>
      <w:r w:rsidRPr="00920C69">
        <w:rPr>
          <w:rFonts w:ascii="Times New Roman" w:hAnsi="Times New Roman" w:cs="Times New Roman"/>
          <w:sz w:val="24"/>
          <w:szCs w:val="24"/>
        </w:rPr>
        <w:t>специализированные потребительские кооперативы</w:t>
      </w:r>
      <w:r w:rsidR="00EA1AA5">
        <w:rPr>
          <w:rFonts w:ascii="Times New Roman" w:hAnsi="Times New Roman" w:cs="Times New Roman"/>
          <w:sz w:val="24"/>
          <w:szCs w:val="24"/>
        </w:rPr>
        <w:t>, общественная территория  которая</w:t>
      </w:r>
      <w:r w:rsidRPr="00920C69">
        <w:rPr>
          <w:rFonts w:ascii="Times New Roman" w:hAnsi="Times New Roman" w:cs="Times New Roman"/>
          <w:sz w:val="24"/>
          <w:szCs w:val="24"/>
        </w:rPr>
        <w:t xml:space="preserve"> подлежат благоустройству.</w:t>
      </w:r>
    </w:p>
    <w:p w:rsidR="00920C69" w:rsidRPr="00920C69" w:rsidRDefault="00920C69" w:rsidP="00920C6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920C69">
        <w:rPr>
          <w:rFonts w:ascii="Times New Roman" w:hAnsi="Times New Roman" w:cs="Times New Roman"/>
          <w:sz w:val="24"/>
          <w:szCs w:val="24"/>
        </w:rPr>
        <w:t>не требующая специальной квалификации</w:t>
      </w:r>
      <w:r w:rsidRPr="00920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организуемая в качестве т</w:t>
      </w:r>
      <w:r w:rsidRPr="00920C69">
        <w:rPr>
          <w:rFonts w:ascii="Times New Roman" w:hAnsi="Times New Roman" w:cs="Times New Roman"/>
          <w:sz w:val="24"/>
          <w:szCs w:val="24"/>
        </w:rPr>
        <w:t>рудового участия заинтересованных лиц, организаций в выполнении дополнительного перечня р</w:t>
      </w:r>
      <w:r w:rsidR="00EA1AA5">
        <w:rPr>
          <w:rFonts w:ascii="Times New Roman" w:hAnsi="Times New Roman" w:cs="Times New Roman"/>
          <w:sz w:val="24"/>
          <w:szCs w:val="24"/>
        </w:rPr>
        <w:t xml:space="preserve">абот по благоустройству  общественных территорий МО </w:t>
      </w:r>
      <w:r w:rsidR="007E1600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920C69" w:rsidRPr="00920C69" w:rsidRDefault="00920C69" w:rsidP="00920C6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формой </w:t>
      </w:r>
      <w:r w:rsidRPr="00920C69">
        <w:rPr>
          <w:rFonts w:ascii="Times New Roman" w:hAnsi="Times New Roman" w:cs="Times New Roman"/>
          <w:sz w:val="24"/>
          <w:szCs w:val="24"/>
        </w:rPr>
        <w:t>финансового</w:t>
      </w:r>
      <w:r w:rsidRPr="00920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участия понимается </w:t>
      </w:r>
      <w:r w:rsidRPr="00920C69">
        <w:rPr>
          <w:rFonts w:ascii="Times New Roman" w:hAnsi="Times New Roman" w:cs="Times New Roman"/>
          <w:sz w:val="24"/>
          <w:szCs w:val="24"/>
        </w:rPr>
        <w:t>доля финансового участия заинтересованных лиц, организаций в выполнении дополнительного перечня р</w:t>
      </w:r>
      <w:r w:rsidR="00EA1AA5">
        <w:rPr>
          <w:rFonts w:ascii="Times New Roman" w:hAnsi="Times New Roman" w:cs="Times New Roman"/>
          <w:sz w:val="24"/>
          <w:szCs w:val="24"/>
        </w:rPr>
        <w:t>абот по благоустройству общественной территории</w:t>
      </w:r>
      <w:r w:rsidRPr="00920C69">
        <w:rPr>
          <w:rFonts w:ascii="Times New Roman" w:hAnsi="Times New Roman" w:cs="Times New Roman"/>
          <w:sz w:val="24"/>
          <w:szCs w:val="24"/>
        </w:rPr>
        <w:t xml:space="preserve"> в размере, установленном Правительством Оренбургской области.</w:t>
      </w:r>
    </w:p>
    <w:p w:rsidR="00920C69" w:rsidRPr="00C53EFE" w:rsidRDefault="00920C69" w:rsidP="00C53EF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финансового и (или) трудового участия заинтересованных лиц</w:t>
      </w:r>
    </w:p>
    <w:p w:rsidR="00920C69" w:rsidRPr="00920C69" w:rsidRDefault="00920C69" w:rsidP="00EE654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0C69">
        <w:rPr>
          <w:rStyle w:val="apple-converted-space"/>
          <w:rFonts w:eastAsia="Calibri"/>
          <w:color w:val="000000"/>
        </w:rPr>
        <w:t xml:space="preserve">2.1. Условия и порядок финансового участия </w:t>
      </w:r>
      <w:r w:rsidRPr="00920C69">
        <w:t>заинтересованных лиц, организаций в выполнении дополнительного перечня р</w:t>
      </w:r>
      <w:r w:rsidR="00EA1AA5">
        <w:t>абот по благоустройству общественных</w:t>
      </w:r>
      <w:r w:rsidRPr="00920C69">
        <w:t xml:space="preserve"> территорий</w:t>
      </w:r>
      <w:r w:rsidRPr="00920C69">
        <w:rPr>
          <w:rStyle w:val="apple-converted-space"/>
          <w:rFonts w:eastAsia="Calibri"/>
          <w:color w:val="000000"/>
        </w:rPr>
        <w:t xml:space="preserve"> определяется </w:t>
      </w:r>
      <w:r w:rsidRPr="00920C69">
        <w:t>органом государственной власти Оренбургской области.</w:t>
      </w:r>
    </w:p>
    <w:p w:rsidR="00920C69" w:rsidRPr="00920C69" w:rsidRDefault="00920C69" w:rsidP="00EE654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0C69">
        <w:rPr>
          <w:rStyle w:val="apple-converted-space"/>
          <w:rFonts w:eastAsia="Calibri"/>
          <w:color w:val="000000"/>
        </w:rPr>
        <w:t xml:space="preserve">2.2. Условия и порядок трудового участия </w:t>
      </w:r>
      <w:r w:rsidRPr="00920C69">
        <w:t>заинтересованных лиц, организаций в выполнении дополнительного перечня р</w:t>
      </w:r>
      <w:r w:rsidR="00EA1AA5">
        <w:t>абот по благоустройству общественных</w:t>
      </w:r>
      <w:r w:rsidRPr="00920C69">
        <w:t xml:space="preserve"> территорий</w:t>
      </w:r>
      <w:r w:rsidRPr="00920C69">
        <w:rPr>
          <w:rStyle w:val="apple-converted-space"/>
          <w:rFonts w:eastAsia="Calibri"/>
          <w:color w:val="000000"/>
        </w:rPr>
        <w:t xml:space="preserve"> определяется </w:t>
      </w:r>
      <w:r w:rsidRPr="00920C69">
        <w:t>органом местного самоуправления.</w:t>
      </w:r>
    </w:p>
    <w:p w:rsidR="00EE654E" w:rsidRDefault="00920C69" w:rsidP="00EE654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0C69">
        <w:rPr>
          <w:rStyle w:val="apple-converted-space"/>
          <w:rFonts w:eastAsia="Calibri"/>
          <w:color w:val="000000"/>
        </w:rPr>
        <w:t>Организация трудового участия</w:t>
      </w:r>
      <w:r w:rsidRPr="00920C69">
        <w:t>, осуществляется заинтересованными лицами в соответствии с р</w:t>
      </w:r>
      <w:r w:rsidR="007929A2">
        <w:t>ешением общего собрания территории которая</w:t>
      </w:r>
      <w:r w:rsidRPr="00920C69">
        <w:t xml:space="preserve"> подлежит благоустройству, оформленного соответствующим протоколо</w:t>
      </w:r>
      <w:r w:rsidR="007929A2">
        <w:t>м общего собрания</w:t>
      </w:r>
      <w:r w:rsidRPr="00920C69">
        <w:t>.</w:t>
      </w:r>
    </w:p>
    <w:p w:rsidR="00920C69" w:rsidRPr="00EE654E" w:rsidRDefault="00920C69" w:rsidP="00EE654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0C69">
        <w:rPr>
          <w:rStyle w:val="apple-converted-space"/>
          <w:rFonts w:eastAsia="Calibri"/>
          <w:color w:val="000000"/>
        </w:rPr>
        <w:t>Организация трудового участия призвана обеспечить реализацию потребностей в благоустройст</w:t>
      </w:r>
      <w:r w:rsidR="007929A2">
        <w:rPr>
          <w:rStyle w:val="apple-converted-space"/>
          <w:rFonts w:eastAsia="Calibri"/>
          <w:color w:val="000000"/>
        </w:rPr>
        <w:t>ве соответствующей общественной</w:t>
      </w:r>
      <w:r w:rsidRPr="00920C69">
        <w:rPr>
          <w:rStyle w:val="apple-converted-space"/>
          <w:rFonts w:eastAsia="Calibri"/>
          <w:color w:val="000000"/>
        </w:rPr>
        <w:t xml:space="preserve"> территории </w:t>
      </w:r>
      <w:r w:rsidRPr="00920C69">
        <w:rPr>
          <w:color w:val="000000"/>
        </w:rPr>
        <w:t>исходя из необходимости и целесообразности организации таких работ.</w:t>
      </w:r>
    </w:p>
    <w:p w:rsidR="00920C69" w:rsidRPr="00C53EFE" w:rsidRDefault="00920C69" w:rsidP="00EE654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EFE">
        <w:rPr>
          <w:rFonts w:ascii="Times New Roman" w:hAnsi="Times New Roman" w:cs="Times New Roman"/>
          <w:b/>
          <w:sz w:val="24"/>
          <w:szCs w:val="24"/>
        </w:rPr>
        <w:t>Условия аккумулирования и расходования средств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C69">
        <w:rPr>
          <w:rFonts w:ascii="Times New Roman" w:hAnsi="Times New Roman" w:cs="Times New Roman"/>
          <w:sz w:val="24"/>
          <w:szCs w:val="24"/>
        </w:rPr>
        <w:t>3.1. В случае включения заинтересованными лицами в дизайн</w:t>
      </w:r>
      <w:r w:rsidR="007929A2">
        <w:rPr>
          <w:rFonts w:ascii="Times New Roman" w:hAnsi="Times New Roman" w:cs="Times New Roman"/>
          <w:sz w:val="24"/>
          <w:szCs w:val="24"/>
        </w:rPr>
        <w:t>-проект благоустройства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 работ, входящих в дополнительный перечень р</w:t>
      </w:r>
      <w:r w:rsidR="007929A2">
        <w:rPr>
          <w:rFonts w:ascii="Times New Roman" w:hAnsi="Times New Roman" w:cs="Times New Roman"/>
          <w:sz w:val="24"/>
          <w:szCs w:val="24"/>
        </w:rPr>
        <w:t>абот по благоустройству общественной территории</w:t>
      </w:r>
      <w:r w:rsidRPr="00920C69">
        <w:rPr>
          <w:rFonts w:ascii="Times New Roman" w:hAnsi="Times New Roman" w:cs="Times New Roman"/>
          <w:sz w:val="24"/>
          <w:szCs w:val="24"/>
        </w:rPr>
        <w:t xml:space="preserve">, денежные средства заинтересованных лиц перечисляются на расчетный счет муниципального образования открытый </w:t>
      </w:r>
      <w:r w:rsidRPr="00920C69">
        <w:rPr>
          <w:rFonts w:ascii="Times New Roman" w:hAnsi="Times New Roman" w:cs="Times New Roman"/>
          <w:sz w:val="24"/>
          <w:szCs w:val="24"/>
          <w:lang w:eastAsia="en-US"/>
        </w:rPr>
        <w:t xml:space="preserve">в органе казначейства </w:t>
      </w:r>
      <w:r w:rsidRPr="00920C69">
        <w:rPr>
          <w:rFonts w:ascii="Times New Roman" w:hAnsi="Times New Roman" w:cs="Times New Roman"/>
          <w:sz w:val="24"/>
          <w:szCs w:val="24"/>
        </w:rPr>
        <w:t>для учета средств, поступающих от оказания платных услуг и иной, приносящей доход деятельности.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3.2. Уполномоченное предприятие заключает соглашение с заинтересованными лицами, принявшими ре</w:t>
      </w:r>
      <w:r w:rsidR="007929A2">
        <w:rPr>
          <w:rFonts w:ascii="Times New Roman" w:hAnsi="Times New Roman" w:cs="Times New Roman"/>
          <w:sz w:val="24"/>
          <w:szCs w:val="24"/>
        </w:rPr>
        <w:t>шение о благоустройстве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территорий, в которых </w:t>
      </w:r>
      <w:r w:rsidRPr="00920C69">
        <w:rPr>
          <w:rFonts w:ascii="Times New Roman" w:hAnsi="Times New Roman" w:cs="Times New Roman"/>
          <w:sz w:val="24"/>
          <w:szCs w:val="24"/>
        </w:rPr>
        <w:lastRenderedPageBreak/>
        <w:t>определяются порядок и сумма перечисления денежных средств заинтересованными лицами.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Объем денежных средств заинтересованных лиц определяется сметным расч</w:t>
      </w:r>
      <w:r w:rsidR="007929A2">
        <w:rPr>
          <w:rFonts w:ascii="Times New Roman" w:hAnsi="Times New Roman" w:cs="Times New Roman"/>
          <w:sz w:val="24"/>
          <w:szCs w:val="24"/>
        </w:rPr>
        <w:t>етом по благоустройству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3.3. Перечисление денежных средств заинтересованными лицами осуществляется до начала работ по благоустройс</w:t>
      </w:r>
      <w:r w:rsidR="007929A2">
        <w:rPr>
          <w:rFonts w:ascii="Times New Roman" w:hAnsi="Times New Roman" w:cs="Times New Roman"/>
          <w:sz w:val="24"/>
          <w:szCs w:val="24"/>
        </w:rPr>
        <w:t>тву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3.4. Уполномоченное предприятие обеспечивает учет поступающих от заинтересованных лиц денежных средств в разре</w:t>
      </w:r>
      <w:r w:rsidR="007929A2">
        <w:rPr>
          <w:rFonts w:ascii="Times New Roman" w:hAnsi="Times New Roman" w:cs="Times New Roman"/>
          <w:sz w:val="24"/>
          <w:szCs w:val="24"/>
        </w:rPr>
        <w:t>зе  общественной территории которая подлежи</w:t>
      </w:r>
      <w:r w:rsidRPr="00920C69">
        <w:rPr>
          <w:rFonts w:ascii="Times New Roman" w:hAnsi="Times New Roman" w:cs="Times New Roman"/>
          <w:sz w:val="24"/>
          <w:szCs w:val="24"/>
        </w:rPr>
        <w:t>т благоустройству.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3.5. Уполномоченное предприятие обеспечивает ежемесячное опубликование на офи</w:t>
      </w:r>
      <w:r w:rsidR="007929A2">
        <w:rPr>
          <w:rFonts w:ascii="Times New Roman" w:hAnsi="Times New Roman" w:cs="Times New Roman"/>
          <w:sz w:val="24"/>
          <w:szCs w:val="24"/>
        </w:rPr>
        <w:t xml:space="preserve">циальном сайте МО </w:t>
      </w:r>
      <w:r w:rsidR="006F18D8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в информационно-телекоммуникационной системе «Интернет» данных о поступивших от заинтересованных лиц денежных средствах</w:t>
      </w:r>
      <w:r w:rsidR="007929A2">
        <w:rPr>
          <w:rFonts w:ascii="Times New Roman" w:hAnsi="Times New Roman" w:cs="Times New Roman"/>
          <w:sz w:val="24"/>
          <w:szCs w:val="24"/>
        </w:rPr>
        <w:t xml:space="preserve"> в разрезе,  общественной территории которая подлежи</w:t>
      </w:r>
      <w:r w:rsidRPr="00920C69">
        <w:rPr>
          <w:rFonts w:ascii="Times New Roman" w:hAnsi="Times New Roman" w:cs="Times New Roman"/>
          <w:sz w:val="24"/>
          <w:szCs w:val="24"/>
        </w:rPr>
        <w:t>т благоустройству.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3.6. Расходование аккумулированных денежных средств заинтересованных лиц осуществляется Уполномоченным предприятием на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3.7. Уполномоченное предприятие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после согласования актов приемки работ (услуг) по орга</w:t>
      </w:r>
      <w:r w:rsidR="00733F9A">
        <w:rPr>
          <w:rFonts w:ascii="Times New Roman" w:hAnsi="Times New Roman" w:cs="Times New Roman"/>
          <w:sz w:val="24"/>
          <w:szCs w:val="24"/>
        </w:rPr>
        <w:t>низации благоустройства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>, с лицами, которые уполномочены действовать от имени собственников помещений многоквартирных домов.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Прием выполненных работ осуществляется на основании предоставленного подрядной организацией акта приемки работ (услуг) по орга</w:t>
      </w:r>
      <w:r w:rsidR="00C10A38">
        <w:rPr>
          <w:rFonts w:ascii="Times New Roman" w:hAnsi="Times New Roman" w:cs="Times New Roman"/>
          <w:sz w:val="24"/>
          <w:szCs w:val="24"/>
        </w:rPr>
        <w:t xml:space="preserve">низации благоустройства  общественных территорий </w:t>
      </w:r>
      <w:r w:rsidRPr="00920C69">
        <w:rPr>
          <w:rFonts w:ascii="Times New Roman" w:hAnsi="Times New Roman" w:cs="Times New Roman"/>
          <w:sz w:val="24"/>
          <w:szCs w:val="24"/>
        </w:rPr>
        <w:t>представителем уполном</w:t>
      </w:r>
      <w:r w:rsidR="00C10A38">
        <w:rPr>
          <w:rFonts w:ascii="Times New Roman" w:hAnsi="Times New Roman" w:cs="Times New Roman"/>
          <w:sz w:val="24"/>
          <w:szCs w:val="24"/>
        </w:rPr>
        <w:t>оченного предприятия</w:t>
      </w:r>
      <w:r w:rsidRPr="00920C69">
        <w:rPr>
          <w:rFonts w:ascii="Times New Roman" w:hAnsi="Times New Roman" w:cs="Times New Roman"/>
          <w:sz w:val="24"/>
          <w:szCs w:val="24"/>
        </w:rPr>
        <w:t>, в течение 3 рабочих дней после выполнения работ и предоставления Акты приемки работ (услуг).</w:t>
      </w:r>
    </w:p>
    <w:p w:rsidR="00920C69" w:rsidRPr="00920C69" w:rsidRDefault="00920C69" w:rsidP="00EE65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Контроль за соблюдением условий порядка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4.1. Контроль за целевым расходованием аккумулированных денежных средств заинтересованных лиц осуществляется </w:t>
      </w:r>
      <w:r w:rsidR="00C10A38">
        <w:rPr>
          <w:rFonts w:ascii="Times New Roman" w:hAnsi="Times New Roman" w:cs="Times New Roman"/>
          <w:sz w:val="24"/>
          <w:szCs w:val="24"/>
        </w:rPr>
        <w:t xml:space="preserve">Администрацией МО </w:t>
      </w:r>
      <w:r w:rsidR="006F18D8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6F18D8"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t>сельсовет в соответствии с бюджетным законодательством.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4.2. Уполномоченное предприятие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экономии денежных средств, по итогам проведения конкурсных процедур;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неисполне</w:t>
      </w:r>
      <w:r w:rsidR="00C10A38">
        <w:rPr>
          <w:rFonts w:ascii="Times New Roman" w:hAnsi="Times New Roman" w:cs="Times New Roman"/>
          <w:sz w:val="24"/>
          <w:szCs w:val="24"/>
        </w:rPr>
        <w:t>ния работ по благоустройству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C10A38">
        <w:rPr>
          <w:rFonts w:ascii="Times New Roman" w:hAnsi="Times New Roman" w:cs="Times New Roman"/>
          <w:sz w:val="24"/>
          <w:szCs w:val="24"/>
        </w:rPr>
        <w:t>территории</w:t>
      </w:r>
      <w:r w:rsidRPr="00920C69">
        <w:rPr>
          <w:rFonts w:ascii="Times New Roman" w:hAnsi="Times New Roman" w:cs="Times New Roman"/>
          <w:sz w:val="24"/>
          <w:szCs w:val="24"/>
        </w:rPr>
        <w:t xml:space="preserve"> по вине подрядной организации;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не предоставления заинтересованными лицами доступа к провед</w:t>
      </w:r>
      <w:r w:rsidR="00C10A38">
        <w:rPr>
          <w:rFonts w:ascii="Times New Roman" w:hAnsi="Times New Roman" w:cs="Times New Roman"/>
          <w:sz w:val="24"/>
          <w:szCs w:val="24"/>
        </w:rPr>
        <w:t>ению благоустройства на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возникновения обстоятельств непреодолимой силы;</w:t>
      </w:r>
    </w:p>
    <w:p w:rsidR="00920C69" w:rsidRPr="00920C69" w:rsidRDefault="00920C69" w:rsidP="00EE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 возникновения иных случаев, предусмотренных действующим законодательством.</w:t>
      </w:r>
    </w:p>
    <w:tbl>
      <w:tblPr>
        <w:tblpPr w:leftFromText="180" w:rightFromText="180" w:vertAnchor="page" w:horzAnchor="margin" w:tblpY="1067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8"/>
      </w:tblGrid>
      <w:tr w:rsidR="004D5D26" w:rsidRPr="00F477A1" w:rsidTr="004D5D2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D5D26" w:rsidRPr="00F477A1" w:rsidRDefault="004D5D26" w:rsidP="004D5D26">
            <w:pPr>
              <w:pStyle w:val="2"/>
              <w:rPr>
                <w:b w:val="0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D5D26" w:rsidRPr="00F477A1" w:rsidRDefault="004D5D26" w:rsidP="004D5D26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Pr="00F477A1">
              <w:rPr>
                <w:b w:val="0"/>
              </w:rPr>
              <w:t>Приложение №</w:t>
            </w:r>
            <w:r>
              <w:rPr>
                <w:b w:val="0"/>
              </w:rPr>
              <w:t xml:space="preserve"> </w:t>
            </w:r>
            <w:r w:rsidRPr="00F477A1">
              <w:rPr>
                <w:b w:val="0"/>
              </w:rPr>
              <w:t>6</w:t>
            </w:r>
          </w:p>
          <w:p w:rsidR="004D5D26" w:rsidRPr="00F477A1" w:rsidRDefault="004D5D26" w:rsidP="004D5D26">
            <w:pPr>
              <w:pStyle w:val="2"/>
              <w:rPr>
                <w:b w:val="0"/>
              </w:rPr>
            </w:pPr>
            <w:r w:rsidRPr="00F477A1">
              <w:rPr>
                <w:b w:val="0"/>
              </w:rPr>
              <w:t>к муниципальной программе</w:t>
            </w:r>
          </w:p>
          <w:p w:rsidR="004D5D26" w:rsidRPr="00F477A1" w:rsidRDefault="004D5D26" w:rsidP="004D5D26">
            <w:pPr>
              <w:pStyle w:val="2"/>
              <w:rPr>
                <w:b w:val="0"/>
              </w:rPr>
            </w:pPr>
          </w:p>
        </w:tc>
      </w:tr>
    </w:tbl>
    <w:p w:rsidR="00920C69" w:rsidRPr="00F477A1" w:rsidRDefault="00920C69" w:rsidP="004D5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A1">
        <w:rPr>
          <w:rFonts w:ascii="Times New Roman" w:hAnsi="Times New Roman" w:cs="Times New Roman"/>
          <w:sz w:val="28"/>
          <w:szCs w:val="28"/>
        </w:rPr>
        <w:t>Порядок</w:t>
      </w:r>
    </w:p>
    <w:p w:rsidR="00920C69" w:rsidRPr="00F477A1" w:rsidRDefault="00920C69" w:rsidP="004D5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7A1">
        <w:rPr>
          <w:rFonts w:ascii="Times New Roman" w:hAnsi="Times New Roman" w:cs="Times New Roman"/>
          <w:sz w:val="28"/>
          <w:szCs w:val="28"/>
        </w:rPr>
        <w:t>разработки, обсуждения, согласования с заинтересованными лицами и утверждения дизайн-п</w:t>
      </w:r>
      <w:r w:rsidR="00C10A38">
        <w:rPr>
          <w:rFonts w:ascii="Times New Roman" w:hAnsi="Times New Roman" w:cs="Times New Roman"/>
          <w:sz w:val="28"/>
          <w:szCs w:val="28"/>
        </w:rPr>
        <w:t>роектов благоустройства общественных</w:t>
      </w:r>
      <w:r w:rsidRPr="00F477A1">
        <w:rPr>
          <w:rFonts w:ascii="Times New Roman" w:hAnsi="Times New Roman" w:cs="Times New Roman"/>
          <w:sz w:val="28"/>
          <w:szCs w:val="28"/>
        </w:rPr>
        <w:t xml:space="preserve"> территорий, включенных в муниципальную программу «Формирование комфортной городской среды в муниципа</w:t>
      </w:r>
      <w:r w:rsidR="00F477A1">
        <w:rPr>
          <w:rFonts w:ascii="Times New Roman" w:hAnsi="Times New Roman" w:cs="Times New Roman"/>
          <w:sz w:val="28"/>
          <w:szCs w:val="28"/>
        </w:rPr>
        <w:t xml:space="preserve">льном образовании </w:t>
      </w:r>
      <w:r w:rsidR="007E1600" w:rsidRPr="007E1600">
        <w:rPr>
          <w:rFonts w:ascii="Times New Roman" w:hAnsi="Times New Roman" w:cs="Times New Roman"/>
          <w:bCs/>
          <w:sz w:val="28"/>
          <w:szCs w:val="28"/>
        </w:rPr>
        <w:t>Черкасский</w:t>
      </w:r>
      <w:r w:rsidRPr="00F477A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на 2018 – 2022 годы»</w:t>
      </w:r>
    </w:p>
    <w:p w:rsidR="00920C69" w:rsidRDefault="00920C69" w:rsidP="004D5D26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477A1" w:rsidRPr="00920C69" w:rsidRDefault="00F477A1" w:rsidP="00F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A38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1.1. Настоящий Порядок регламентирует процедуру разработки, обсуждения и согласования с заинтересованными лицами дизайн-</w:t>
      </w:r>
      <w:r w:rsidR="00C10A38">
        <w:rPr>
          <w:rFonts w:ascii="Times New Roman" w:hAnsi="Times New Roman" w:cs="Times New Roman"/>
          <w:sz w:val="24"/>
          <w:szCs w:val="24"/>
        </w:rPr>
        <w:t>проекта благоустройства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C10A38">
        <w:rPr>
          <w:rFonts w:ascii="Times New Roman" w:hAnsi="Times New Roman" w:cs="Times New Roman"/>
          <w:sz w:val="24"/>
          <w:szCs w:val="24"/>
        </w:rPr>
        <w:t>территории</w:t>
      </w:r>
      <w:r w:rsidRPr="00920C69">
        <w:rPr>
          <w:rFonts w:ascii="Times New Roman" w:hAnsi="Times New Roman" w:cs="Times New Roman"/>
          <w:sz w:val="24"/>
          <w:szCs w:val="24"/>
        </w:rPr>
        <w:t>, расположенного</w:t>
      </w:r>
      <w:r w:rsidR="00C10A38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r w:rsidR="006F18D8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, а также их утверждение в рамках реализации муниципальной программы «Формирование комфортной городской среды в муниципа</w:t>
      </w:r>
      <w:r w:rsidR="00C10A38">
        <w:rPr>
          <w:rFonts w:ascii="Times New Roman" w:hAnsi="Times New Roman" w:cs="Times New Roman"/>
          <w:sz w:val="24"/>
          <w:szCs w:val="24"/>
        </w:rPr>
        <w:t xml:space="preserve">льном образовании </w:t>
      </w:r>
      <w:r w:rsidR="007E1600">
        <w:rPr>
          <w:rFonts w:ascii="Times New Roman" w:hAnsi="Times New Roman" w:cs="Times New Roman"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C10A38">
        <w:rPr>
          <w:rFonts w:ascii="Times New Roman" w:hAnsi="Times New Roman" w:cs="Times New Roman"/>
          <w:sz w:val="24"/>
          <w:szCs w:val="24"/>
        </w:rPr>
        <w:t>сельсовет Саракташского района О</w:t>
      </w:r>
      <w:r w:rsidRPr="00920C69">
        <w:rPr>
          <w:rFonts w:ascii="Times New Roman" w:hAnsi="Times New Roman" w:cs="Times New Roman"/>
          <w:sz w:val="24"/>
          <w:szCs w:val="24"/>
        </w:rPr>
        <w:t>ренбургской области  на 2018 – 2022 годы»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1.2. Под дизайн-проектом понимается графический и текстовый материал, включающий в себя визуализированное и</w:t>
      </w:r>
      <w:r w:rsidR="00C10A38">
        <w:rPr>
          <w:rFonts w:ascii="Times New Roman" w:hAnsi="Times New Roman" w:cs="Times New Roman"/>
          <w:sz w:val="24"/>
          <w:szCs w:val="24"/>
        </w:rPr>
        <w:t>зображение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0C69">
        <w:rPr>
          <w:rFonts w:ascii="Times New Roman" w:hAnsi="Times New Roman" w:cs="Times New Roman"/>
          <w:iCs/>
          <w:sz w:val="24"/>
          <w:szCs w:val="24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</w:t>
      </w:r>
      <w:r w:rsidR="005846CE">
        <w:rPr>
          <w:rFonts w:ascii="Times New Roman" w:hAnsi="Times New Roman" w:cs="Times New Roman"/>
          <w:iCs/>
          <w:sz w:val="24"/>
          <w:szCs w:val="24"/>
        </w:rPr>
        <w:t>иант в виде изображения общественной</w:t>
      </w:r>
      <w:r w:rsidRPr="00920C69">
        <w:rPr>
          <w:rFonts w:ascii="Times New Roman" w:hAnsi="Times New Roman" w:cs="Times New Roman"/>
          <w:iCs/>
          <w:sz w:val="24"/>
          <w:szCs w:val="24"/>
        </w:rPr>
        <w:t xml:space="preserve"> территории или территории общего пользования с описанием работ и мероприятий, предлагаемых к выполнению.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iCs/>
          <w:sz w:val="24"/>
          <w:szCs w:val="24"/>
        </w:rPr>
        <w:t>1.</w:t>
      </w:r>
      <w:r w:rsidRPr="00920C69">
        <w:rPr>
          <w:rFonts w:ascii="Times New Roman" w:hAnsi="Times New Roman" w:cs="Times New Roman"/>
          <w:sz w:val="24"/>
          <w:szCs w:val="24"/>
        </w:rPr>
        <w:t>3. К за</w:t>
      </w:r>
      <w:r w:rsidR="005846CE">
        <w:rPr>
          <w:rFonts w:ascii="Times New Roman" w:hAnsi="Times New Roman" w:cs="Times New Roman"/>
          <w:sz w:val="24"/>
          <w:szCs w:val="24"/>
        </w:rPr>
        <w:t>интересованным лицам относятся: территория общего пользования, подлежащая</w:t>
      </w:r>
      <w:r w:rsidRPr="00920C69">
        <w:rPr>
          <w:rFonts w:ascii="Times New Roman" w:hAnsi="Times New Roman" w:cs="Times New Roman"/>
          <w:sz w:val="24"/>
          <w:szCs w:val="24"/>
        </w:rPr>
        <w:t xml:space="preserve"> благоустройству (далее – заинтересованные лица).</w:t>
      </w:r>
    </w:p>
    <w:p w:rsidR="00920C69" w:rsidRPr="00920C69" w:rsidRDefault="00920C69" w:rsidP="00920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2. Разработка дизайн-проектов</w:t>
      </w:r>
    </w:p>
    <w:p w:rsidR="00920C69" w:rsidRPr="00920C69" w:rsidRDefault="00920C69" w:rsidP="00920C69">
      <w:pPr>
        <w:tabs>
          <w:tab w:val="left" w:pos="709"/>
          <w:tab w:val="left" w:pos="16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2.1. Разработка диз</w:t>
      </w:r>
      <w:r w:rsidR="005846CE">
        <w:rPr>
          <w:rFonts w:ascii="Times New Roman" w:hAnsi="Times New Roman" w:cs="Times New Roman"/>
          <w:sz w:val="24"/>
          <w:szCs w:val="24"/>
        </w:rPr>
        <w:t>айн-проекта в отношении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5846CE">
        <w:rPr>
          <w:rFonts w:ascii="Times New Roman" w:hAnsi="Times New Roman" w:cs="Times New Roman"/>
          <w:sz w:val="24"/>
          <w:szCs w:val="24"/>
        </w:rPr>
        <w:t>территорий</w:t>
      </w:r>
      <w:r w:rsidRPr="00920C69">
        <w:rPr>
          <w:rFonts w:ascii="Times New Roman" w:hAnsi="Times New Roman" w:cs="Times New Roman"/>
          <w:sz w:val="24"/>
          <w:szCs w:val="24"/>
        </w:rPr>
        <w:t>, расположенных</w:t>
      </w:r>
      <w:r w:rsidR="005846CE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r w:rsidR="007E1600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 осуществляется органом местного самоуправления поселения после утверждения общественной комиссией протокола оценки (ранжирования) предложений заинтересованных лиц на включе</w:t>
      </w:r>
      <w:r w:rsidR="005846CE">
        <w:rPr>
          <w:rFonts w:ascii="Times New Roman" w:hAnsi="Times New Roman" w:cs="Times New Roman"/>
          <w:sz w:val="24"/>
          <w:szCs w:val="24"/>
        </w:rPr>
        <w:t>ние в адресный перечень 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в муниципальную программу.</w:t>
      </w:r>
    </w:p>
    <w:p w:rsidR="00920C69" w:rsidRPr="00920C69" w:rsidRDefault="00920C69" w:rsidP="00920C69">
      <w:pPr>
        <w:tabs>
          <w:tab w:val="left" w:pos="709"/>
          <w:tab w:val="left" w:pos="16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2.2. Дизайн –</w:t>
      </w:r>
      <w:r w:rsidR="005846CE">
        <w:rPr>
          <w:rFonts w:ascii="Times New Roman" w:hAnsi="Times New Roman" w:cs="Times New Roman"/>
          <w:sz w:val="24"/>
          <w:szCs w:val="24"/>
        </w:rPr>
        <w:t xml:space="preserve"> проект благоустройства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территории.</w:t>
      </w:r>
    </w:p>
    <w:p w:rsidR="00920C69" w:rsidRPr="00920C69" w:rsidRDefault="00920C69" w:rsidP="00920C69">
      <w:pPr>
        <w:tabs>
          <w:tab w:val="left" w:pos="709"/>
          <w:tab w:val="left" w:pos="16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2.3. Разработка диз</w:t>
      </w:r>
      <w:r w:rsidR="005846CE">
        <w:rPr>
          <w:rFonts w:ascii="Times New Roman" w:hAnsi="Times New Roman" w:cs="Times New Roman"/>
          <w:sz w:val="24"/>
          <w:szCs w:val="24"/>
        </w:rPr>
        <w:t>айн-проекта в отношении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5846CE">
        <w:rPr>
          <w:rFonts w:ascii="Times New Roman" w:hAnsi="Times New Roman" w:cs="Times New Roman"/>
          <w:sz w:val="24"/>
          <w:szCs w:val="24"/>
        </w:rPr>
        <w:t>территорий</w:t>
      </w:r>
      <w:r w:rsidRPr="00920C69">
        <w:rPr>
          <w:rFonts w:ascii="Times New Roman" w:hAnsi="Times New Roman" w:cs="Times New Roman"/>
          <w:sz w:val="24"/>
          <w:szCs w:val="24"/>
        </w:rPr>
        <w:t>, расположенных</w:t>
      </w:r>
      <w:r w:rsidR="005846CE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r w:rsidR="007E1600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сельсовет, осуществляется в соответствии с </w:t>
      </w:r>
      <w:r w:rsidRPr="00920C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Правилами благоустройства </w:t>
      </w:r>
      <w:r w:rsidRPr="00920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санитарного содержания территории </w:t>
      </w:r>
      <w:r w:rsidR="005846CE">
        <w:rPr>
          <w:rFonts w:ascii="Times New Roman" w:hAnsi="Times New Roman" w:cs="Times New Roman"/>
          <w:sz w:val="24"/>
          <w:szCs w:val="24"/>
        </w:rPr>
        <w:t xml:space="preserve">МО </w:t>
      </w:r>
      <w:r w:rsidR="007E1600" w:rsidRPr="003B17F6">
        <w:rPr>
          <w:rFonts w:ascii="Times New Roman" w:hAnsi="Times New Roman" w:cs="Times New Roman"/>
          <w:bCs/>
          <w:sz w:val="24"/>
          <w:szCs w:val="24"/>
        </w:rPr>
        <w:t>Черкасский</w:t>
      </w:r>
      <w:r w:rsidR="007E1600">
        <w:rPr>
          <w:rFonts w:ascii="Times New Roman" w:hAnsi="Times New Roman" w:cs="Times New Roman"/>
          <w:sz w:val="24"/>
          <w:szCs w:val="24"/>
        </w:rPr>
        <w:t xml:space="preserve">  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Pr="00920C69">
        <w:rPr>
          <w:rFonts w:ascii="Times New Roman" w:hAnsi="Times New Roman" w:cs="Times New Roman"/>
          <w:sz w:val="24"/>
          <w:szCs w:val="24"/>
        </w:rPr>
        <w:lastRenderedPageBreak/>
        <w:t>сельсовет</w:t>
      </w:r>
      <w:r w:rsidRPr="00920C69">
        <w:rPr>
          <w:rFonts w:ascii="Times New Roman" w:hAnsi="Times New Roman" w:cs="Times New Roman"/>
          <w:bCs/>
          <w:color w:val="000000"/>
          <w:sz w:val="24"/>
          <w:szCs w:val="24"/>
        </w:rPr>
        <w:t>, тре</w:t>
      </w:r>
      <w:r w:rsidRPr="00920C69">
        <w:rPr>
          <w:rFonts w:ascii="Times New Roman" w:hAnsi="Times New Roman" w:cs="Times New Roman"/>
          <w:bCs/>
          <w:sz w:val="24"/>
          <w:szCs w:val="24"/>
        </w:rPr>
        <w:t>бованиями Градостроительного кодекса Российской Федерации</w:t>
      </w:r>
      <w:r w:rsidRPr="00920C69">
        <w:rPr>
          <w:rFonts w:ascii="Times New Roman" w:hAnsi="Times New Roman" w:cs="Times New Roman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2.4. Разработка дизайн-</w:t>
      </w:r>
      <w:r w:rsidR="00876E1B">
        <w:rPr>
          <w:rFonts w:ascii="Times New Roman" w:hAnsi="Times New Roman" w:cs="Times New Roman"/>
          <w:sz w:val="24"/>
          <w:szCs w:val="24"/>
        </w:rPr>
        <w:t>проекта благоустройства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876E1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920C69">
        <w:rPr>
          <w:rFonts w:ascii="Times New Roman" w:hAnsi="Times New Roman" w:cs="Times New Roman"/>
          <w:sz w:val="24"/>
          <w:szCs w:val="24"/>
        </w:rPr>
        <w:t>осуществляется с учетом минимальных и дополнительных перечней р</w:t>
      </w:r>
      <w:r w:rsidR="002E734C">
        <w:rPr>
          <w:rFonts w:ascii="Times New Roman" w:hAnsi="Times New Roman" w:cs="Times New Roman"/>
          <w:sz w:val="24"/>
          <w:szCs w:val="24"/>
        </w:rPr>
        <w:t>абот по благоустройству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территории, установленных муниципальной программой и утвержденных протоколо</w:t>
      </w:r>
      <w:r w:rsidR="002E734C">
        <w:rPr>
          <w:rFonts w:ascii="Times New Roman" w:hAnsi="Times New Roman" w:cs="Times New Roman"/>
          <w:sz w:val="24"/>
          <w:szCs w:val="24"/>
        </w:rPr>
        <w:t>м общего собрания</w:t>
      </w:r>
      <w:r w:rsidRPr="00920C69">
        <w:rPr>
          <w:rFonts w:ascii="Times New Roman" w:hAnsi="Times New Roman" w:cs="Times New Roman"/>
          <w:sz w:val="24"/>
          <w:szCs w:val="24"/>
        </w:rPr>
        <w:t>, в отношении которой разрабатывается дизайн-проект благоустройства.</w:t>
      </w:r>
    </w:p>
    <w:p w:rsidR="00920C69" w:rsidRPr="00920C69" w:rsidRDefault="00920C69" w:rsidP="00920C69">
      <w:pPr>
        <w:pStyle w:val="a5"/>
        <w:shd w:val="clear" w:color="auto" w:fill="FFFFFF"/>
        <w:spacing w:after="0"/>
        <w:ind w:firstLine="709"/>
        <w:jc w:val="both"/>
      </w:pPr>
      <w:r w:rsidRPr="00920C69">
        <w:t>2.5. При подготовке дизайн-</w:t>
      </w:r>
      <w:r w:rsidR="002E734C">
        <w:t>проекта благоустройства общественной</w:t>
      </w:r>
      <w:r w:rsidRPr="00920C69">
        <w:t xml:space="preserve"> территории выполняются следующие действия: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проведе</w:t>
      </w:r>
      <w:r w:rsidR="002E734C">
        <w:rPr>
          <w:rFonts w:ascii="Times New Roman" w:hAnsi="Times New Roman" w:cs="Times New Roman"/>
          <w:sz w:val="24"/>
          <w:szCs w:val="24"/>
        </w:rPr>
        <w:t>ние визуального осмотра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опред</w:t>
      </w:r>
      <w:r w:rsidR="002E734C">
        <w:rPr>
          <w:rFonts w:ascii="Times New Roman" w:hAnsi="Times New Roman" w:cs="Times New Roman"/>
          <w:sz w:val="24"/>
          <w:szCs w:val="24"/>
        </w:rPr>
        <w:t>еление участков территории парка</w:t>
      </w:r>
      <w:r w:rsidRPr="00920C69">
        <w:rPr>
          <w:rFonts w:ascii="Times New Roman" w:hAnsi="Times New Roman" w:cs="Times New Roman"/>
          <w:sz w:val="24"/>
          <w:szCs w:val="24"/>
        </w:rPr>
        <w:t>, несущих определенную функциональную нагрузку: существующие парковки, детская площадка, зона отдыха, контейнерная площадка и т.д.;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обсуждение возможного зонир</w:t>
      </w:r>
      <w:r w:rsidR="002E734C">
        <w:rPr>
          <w:rFonts w:ascii="Times New Roman" w:hAnsi="Times New Roman" w:cs="Times New Roman"/>
          <w:sz w:val="24"/>
          <w:szCs w:val="24"/>
        </w:rPr>
        <w:t>ования территории парка пользователями общественной</w:t>
      </w:r>
      <w:r w:rsidR="002F0E80">
        <w:rPr>
          <w:rFonts w:ascii="Times New Roman" w:hAnsi="Times New Roman" w:cs="Times New Roman"/>
          <w:sz w:val="24"/>
          <w:szCs w:val="24"/>
        </w:rPr>
        <w:t xml:space="preserve"> территории (собственниками</w:t>
      </w:r>
      <w:r w:rsidRPr="00920C69">
        <w:rPr>
          <w:rFonts w:ascii="Times New Roman" w:hAnsi="Times New Roman" w:cs="Times New Roman"/>
          <w:sz w:val="24"/>
          <w:szCs w:val="24"/>
        </w:rPr>
        <w:t xml:space="preserve"> различных возрастных групп, включая жителей с ограниченными физическими возможностями, автовладельцев, собаководов, детей, подростков, пенсионеров);</w:t>
      </w:r>
    </w:p>
    <w:p w:rsidR="00920C69" w:rsidRPr="00920C69" w:rsidRDefault="002F0E80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разделение общественной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территории на участки (функциональные зоны) с учетом: </w:t>
      </w:r>
      <w:r>
        <w:rPr>
          <w:rFonts w:ascii="Times New Roman" w:hAnsi="Times New Roman" w:cs="Times New Roman"/>
          <w:sz w:val="24"/>
          <w:szCs w:val="24"/>
        </w:rPr>
        <w:t>пожеланий пользователей общественной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 территории, удобства использования участков, взаимосвязи участков (функциональных зон) пешеходными коммуникациями (тротуарами, д</w:t>
      </w:r>
      <w:r>
        <w:rPr>
          <w:rFonts w:ascii="Times New Roman" w:hAnsi="Times New Roman" w:cs="Times New Roman"/>
          <w:sz w:val="24"/>
          <w:szCs w:val="24"/>
        </w:rPr>
        <w:t xml:space="preserve">орожками, тропинками, </w:t>
      </w:r>
      <w:r w:rsidR="00920C69" w:rsidRPr="00920C69">
        <w:rPr>
          <w:rFonts w:ascii="Times New Roman" w:hAnsi="Times New Roman" w:cs="Times New Roman"/>
          <w:sz w:val="24"/>
          <w:szCs w:val="24"/>
        </w:rPr>
        <w:t>лестницами), с учетом развити</w:t>
      </w:r>
      <w:r>
        <w:rPr>
          <w:rFonts w:ascii="Times New Roman" w:hAnsi="Times New Roman" w:cs="Times New Roman"/>
          <w:sz w:val="24"/>
          <w:szCs w:val="24"/>
        </w:rPr>
        <w:t>я объекта благоустройства (парка</w:t>
      </w:r>
      <w:r w:rsidR="00920C69" w:rsidRPr="00920C6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предварительный выбор возможных к применению типов покрытий, освещения, озеленение и т.д.;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- </w:t>
      </w:r>
      <w:r w:rsidR="002F0E80">
        <w:rPr>
          <w:rFonts w:ascii="Times New Roman" w:hAnsi="Times New Roman" w:cs="Times New Roman"/>
          <w:sz w:val="24"/>
          <w:szCs w:val="24"/>
        </w:rPr>
        <w:t>уточнение размещения на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территории элементов благоустройства, исходя из требований функциональных зон (ограждения, урны, скамьи, игровое и спортивн</w:t>
      </w:r>
      <w:r w:rsidR="002F0E80">
        <w:rPr>
          <w:rFonts w:ascii="Times New Roman" w:hAnsi="Times New Roman" w:cs="Times New Roman"/>
          <w:sz w:val="24"/>
          <w:szCs w:val="24"/>
        </w:rPr>
        <w:t>ое оборудование, опоры паркового</w:t>
      </w:r>
      <w:r w:rsidRPr="00920C69">
        <w:rPr>
          <w:rFonts w:ascii="Times New Roman" w:hAnsi="Times New Roman" w:cs="Times New Roman"/>
          <w:sz w:val="24"/>
          <w:szCs w:val="24"/>
        </w:rPr>
        <w:t xml:space="preserve"> освещения, озеленение, и т.д.);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уточнение размеров и площадей функциональных зон, видов покрытий;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- подготовка графического материала.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2.6. К дизайн-проекту оформляется сводная ведомость объемов работ с учетом элементов благоустройства и конкретных объемов.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2.7. Расчет стоимости работ выполняется в виде сметной документации исходя из сводной ведомости объемов работ и единичных расценок на текущий год.</w:t>
      </w:r>
    </w:p>
    <w:p w:rsidR="00920C69" w:rsidRPr="00920C69" w:rsidRDefault="00920C69" w:rsidP="00920C69">
      <w:pPr>
        <w:pStyle w:val="16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 Обсуждение, согласование и утверждение дизайн-проекта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3.1. Дизайн - проект утверждается муниципальной комиссией органа местного самоуправления поселения, решение об утверждении оформляется в виде протокола заседания комиссии.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lastRenderedPageBreak/>
        <w:t> В целях обсуждения, согласования и утверждения дизайн-</w:t>
      </w:r>
      <w:r w:rsidR="002F0E80">
        <w:rPr>
          <w:rFonts w:ascii="Times New Roman" w:hAnsi="Times New Roman" w:cs="Times New Roman"/>
          <w:sz w:val="24"/>
          <w:szCs w:val="24"/>
        </w:rPr>
        <w:t>проекта благоустройства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2F0E80">
        <w:rPr>
          <w:rFonts w:ascii="Times New Roman" w:hAnsi="Times New Roman" w:cs="Times New Roman"/>
          <w:sz w:val="24"/>
          <w:szCs w:val="24"/>
        </w:rPr>
        <w:t>территории парка</w:t>
      </w:r>
      <w:r w:rsidRPr="00920C69">
        <w:rPr>
          <w:rFonts w:ascii="Times New Roman" w:hAnsi="Times New Roman" w:cs="Times New Roman"/>
          <w:sz w:val="24"/>
          <w:szCs w:val="24"/>
        </w:rPr>
        <w:t>, отдел уведомляет общественную комиссию, представителя (представителей) заинтересованных лиц, который вправе действовать в инт</w:t>
      </w:r>
      <w:r w:rsidR="002F0E80">
        <w:rPr>
          <w:rFonts w:ascii="Times New Roman" w:hAnsi="Times New Roman" w:cs="Times New Roman"/>
          <w:sz w:val="24"/>
          <w:szCs w:val="24"/>
        </w:rPr>
        <w:t>ересах, парковая территория которая</w:t>
      </w:r>
      <w:r w:rsidRPr="00920C69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2F0E80">
        <w:rPr>
          <w:rFonts w:ascii="Times New Roman" w:hAnsi="Times New Roman" w:cs="Times New Roman"/>
          <w:sz w:val="24"/>
          <w:szCs w:val="24"/>
        </w:rPr>
        <w:t>ена в адресный перечень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 программы (далее – представитель заинтересованных лиц), о готовности дизайн-проекта в течение 1 рабочего дня со дня изготовления дизайн-проекта.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3.2. Представитель заинтересованных лиц обеспечивает обсуждение, согласование дизайн-</w:t>
      </w:r>
      <w:r w:rsidR="002F0E80">
        <w:rPr>
          <w:rFonts w:ascii="Times New Roman" w:hAnsi="Times New Roman" w:cs="Times New Roman"/>
          <w:sz w:val="24"/>
          <w:szCs w:val="24"/>
        </w:rPr>
        <w:t>проекта благоустройства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2F0E80">
        <w:rPr>
          <w:rFonts w:ascii="Times New Roman" w:hAnsi="Times New Roman" w:cs="Times New Roman"/>
          <w:sz w:val="24"/>
          <w:szCs w:val="24"/>
        </w:rPr>
        <w:t>территории парка</w:t>
      </w:r>
      <w:r w:rsidRPr="00920C69">
        <w:rPr>
          <w:rFonts w:ascii="Times New Roman" w:hAnsi="Times New Roman" w:cs="Times New Roman"/>
          <w:sz w:val="24"/>
          <w:szCs w:val="24"/>
        </w:rPr>
        <w:t>, для дальнейшего его утверждения в срок, не превышающий 15 рабочих дней.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3.3. Дизайн-пр</w:t>
      </w:r>
      <w:r w:rsidR="002F0E80">
        <w:rPr>
          <w:rFonts w:ascii="Times New Roman" w:hAnsi="Times New Roman" w:cs="Times New Roman"/>
          <w:sz w:val="24"/>
          <w:szCs w:val="24"/>
        </w:rPr>
        <w:t>оект на благоустройство общественной</w:t>
      </w: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  <w:r w:rsidR="002F0E80">
        <w:rPr>
          <w:rFonts w:ascii="Times New Roman" w:hAnsi="Times New Roman" w:cs="Times New Roman"/>
          <w:sz w:val="24"/>
          <w:szCs w:val="24"/>
        </w:rPr>
        <w:t>территории парка</w:t>
      </w:r>
      <w:r w:rsidRPr="00920C69">
        <w:rPr>
          <w:rFonts w:ascii="Times New Roman" w:hAnsi="Times New Roman" w:cs="Times New Roman"/>
          <w:sz w:val="24"/>
          <w:szCs w:val="24"/>
        </w:rPr>
        <w:t xml:space="preserve"> утверждается в двух экземплярах, в том числе один экземпляр передается представителю заинтересованных лиц.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3.5.</w:t>
      </w:r>
      <w:r w:rsidRPr="00920C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0C69">
        <w:rPr>
          <w:rFonts w:ascii="Times New Roman" w:hAnsi="Times New Roman" w:cs="Times New Roman"/>
          <w:sz w:val="24"/>
          <w:szCs w:val="24"/>
        </w:rPr>
        <w:t>Все работы по разработке, согласованию и утверждению дизайн-проекто</w:t>
      </w:r>
      <w:r w:rsidR="002F0E80">
        <w:rPr>
          <w:rFonts w:ascii="Times New Roman" w:hAnsi="Times New Roman" w:cs="Times New Roman"/>
          <w:sz w:val="24"/>
          <w:szCs w:val="24"/>
        </w:rPr>
        <w:t>в благоустройства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территорий, включённых в муниципальную программу, отдел должен завершить в срок до 01 февраля года подачи заявки на включение в Программу.</w:t>
      </w:r>
    </w:p>
    <w:p w:rsidR="00920C69" w:rsidRPr="00920C69" w:rsidRDefault="00920C69" w:rsidP="0092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3.6.</w:t>
      </w:r>
      <w:r w:rsidRPr="00920C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0C69">
        <w:rPr>
          <w:rFonts w:ascii="Times New Roman" w:hAnsi="Times New Roman" w:cs="Times New Roman"/>
          <w:sz w:val="24"/>
          <w:szCs w:val="24"/>
        </w:rPr>
        <w:t>Утвержденные дизайн-проекты подлежат осмечиванию и проверке достоверности определения сметной стоимости в установленном порядке.</w:t>
      </w: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4389"/>
      </w:tblGrid>
      <w:tr w:rsidR="00920C69" w:rsidRPr="00F477A1" w:rsidTr="00E536F2">
        <w:trPr>
          <w:trHeight w:val="65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920C69" w:rsidRPr="00F477A1" w:rsidRDefault="00F477A1" w:rsidP="00F477A1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920C69" w:rsidRPr="00F477A1">
              <w:rPr>
                <w:b w:val="0"/>
              </w:rPr>
              <w:t>Приложение № 7</w:t>
            </w: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  <w:r w:rsidRPr="00F477A1">
              <w:rPr>
                <w:b w:val="0"/>
              </w:rPr>
              <w:t xml:space="preserve">к муниципальной программе </w:t>
            </w:r>
          </w:p>
        </w:tc>
      </w:tr>
    </w:tbl>
    <w:p w:rsidR="00920C69" w:rsidRPr="00920C69" w:rsidRDefault="00920C69" w:rsidP="00F47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</w:t>
      </w:r>
      <w:r w:rsidR="007A19C7">
        <w:rPr>
          <w:rFonts w:ascii="Times New Roman" w:hAnsi="Times New Roman" w:cs="Times New Roman"/>
          <w:sz w:val="24"/>
          <w:szCs w:val="24"/>
        </w:rPr>
        <w:t>абот по благоустройству общественных</w:t>
      </w:r>
      <w:r w:rsidRPr="00920C69">
        <w:rPr>
          <w:rFonts w:ascii="Times New Roman" w:hAnsi="Times New Roman" w:cs="Times New Roman"/>
          <w:sz w:val="24"/>
          <w:szCs w:val="24"/>
        </w:rPr>
        <w:t xml:space="preserve"> территорий, входящих в минимальный перечень работ</w:t>
      </w:r>
    </w:p>
    <w:p w:rsidR="00920C69" w:rsidRPr="00920C69" w:rsidRDefault="00920C69" w:rsidP="00920C6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C69">
        <w:rPr>
          <w:rFonts w:ascii="Times New Roman" w:hAnsi="Times New Roman" w:cs="Times New Roman"/>
          <w:bCs/>
          <w:sz w:val="24"/>
          <w:szCs w:val="24"/>
        </w:rPr>
        <w:t>Единичные расценки  на ремонт дворовых проездов</w:t>
      </w:r>
    </w:p>
    <w:tbl>
      <w:tblPr>
        <w:tblW w:w="9024" w:type="dxa"/>
        <w:tblInd w:w="108" w:type="dxa"/>
        <w:tblLook w:val="00A0" w:firstRow="1" w:lastRow="0" w:firstColumn="1" w:lastColumn="0" w:noHBand="0" w:noVBand="0"/>
      </w:tblPr>
      <w:tblGrid>
        <w:gridCol w:w="547"/>
        <w:gridCol w:w="3980"/>
        <w:gridCol w:w="980"/>
        <w:gridCol w:w="2194"/>
        <w:gridCol w:w="1323"/>
      </w:tblGrid>
      <w:tr w:rsidR="00920C69" w:rsidRPr="00920C69" w:rsidTr="00E536F2">
        <w:trPr>
          <w:trHeight w:val="1305"/>
        </w:trPr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Стоимость с НДС в руб.</w:t>
            </w:r>
          </w:p>
        </w:tc>
      </w:tr>
      <w:tr w:rsidR="00920C69" w:rsidRPr="00920C69" w:rsidTr="00E536F2">
        <w:trPr>
          <w:trHeight w:val="6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Поднятие кирпичных горловин колодцев(без стоимости люка)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3769,00</w:t>
            </w:r>
          </w:p>
        </w:tc>
      </w:tr>
      <w:tr w:rsidR="00920C69" w:rsidRPr="00920C69" w:rsidTr="00E536F2">
        <w:trPr>
          <w:trHeight w:val="9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Снятие деформированных а/бетонных покрытий фрезой толщ.5см(с погрузкой и перевозкой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6 км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20C69" w:rsidRPr="00920C69" w:rsidTr="00E536F2">
        <w:trPr>
          <w:trHeight w:val="78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а/бетонного покрытия (с погрузкой экскаватором и перевозкой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6 км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1615,00</w:t>
            </w:r>
          </w:p>
        </w:tc>
      </w:tr>
      <w:tr w:rsidR="00920C69" w:rsidRPr="00920C69" w:rsidTr="00E536F2">
        <w:trPr>
          <w:trHeight w:val="76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грунта с погрузкой на а/самосвал (с первозкой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6 км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</w:tr>
      <w:tr w:rsidR="00920C69" w:rsidRPr="00920C69" w:rsidTr="00E536F2">
        <w:trPr>
          <w:trHeight w:val="5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Устройство подстилающих и выравнивающих слоев из песка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920C69" w:rsidRPr="00920C69" w:rsidTr="00E536F2">
        <w:trPr>
          <w:trHeight w:val="7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из щебня фракций 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70 мм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по укатке каменных материалов с пределом прочности на сжатие до                     68,6 МПа (700 кгс/см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) однослойных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20C69" w:rsidRPr="00920C69" w:rsidTr="00E536F2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Розлив вяжущих (битума)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18132,00</w:t>
            </w:r>
          </w:p>
        </w:tc>
      </w:tr>
      <w:tr w:rsidR="00920C69" w:rsidRPr="00920C69" w:rsidTr="00E536F2">
        <w:trPr>
          <w:trHeight w:val="8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Устройство выравнивающего слоя из асфальтобетонной смеси с применением укладчиков асфальтобетона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3934,00</w:t>
            </w:r>
          </w:p>
        </w:tc>
      </w:tr>
      <w:tr w:rsidR="00920C69" w:rsidRPr="00920C69" w:rsidTr="00E536F2">
        <w:trPr>
          <w:trHeight w:val="79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покрытия толщиной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из горячих асфальтобетонных смесей пористых мелкозернистых, плотность каменных материалов: 2,5-2,9 т/м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424,00</w:t>
            </w:r>
          </w:p>
        </w:tc>
      </w:tr>
      <w:tr w:rsidR="00920C69" w:rsidRPr="00920C69" w:rsidTr="00E536F2">
        <w:trPr>
          <w:trHeight w:val="8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бортовых камней (с погрузкой экскаватором и перевозкой на расстоянии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6 км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920C69" w:rsidRPr="00920C69" w:rsidTr="00E536F2">
        <w:trPr>
          <w:trHeight w:val="28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Установка бортовых камней БР 100.30.15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0C69" w:rsidRPr="00920C69" w:rsidRDefault="00920C69" w:rsidP="00E536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1042,00</w:t>
            </w:r>
          </w:p>
        </w:tc>
      </w:tr>
    </w:tbl>
    <w:p w:rsidR="00920C69" w:rsidRPr="00920C69" w:rsidRDefault="00920C69" w:rsidP="00920C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0C69" w:rsidRPr="00920C69" w:rsidRDefault="00920C69" w:rsidP="00920C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bCs/>
          <w:sz w:val="24"/>
          <w:szCs w:val="24"/>
        </w:rPr>
        <w:t>Единичные расценки на освещение дворовых территорий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4659"/>
        <w:gridCol w:w="1758"/>
        <w:gridCol w:w="2233"/>
      </w:tblGrid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Прокладка провода по фасаду здания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стоимости провода)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кронштейна 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стоимости кронштейна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светильника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стоимости светильника)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выключателя одноклавишного неутопленного типа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стоимости выключателя)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Установка фотоэлемента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стоимости фотоэлемента)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Установка распределительной коробки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стоимости коробки)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Прокладка труб гофра для защиты проводов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стоимости труб)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Затягивание провода в трубы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Установка опоры СВ-110-5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стоимости опор)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Подвес провода СИП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(без использования автогидроподъемника)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Демонтаж светильника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Демонтаж провода с фасада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Демонтаж опоры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отверстий электроперфоратором диаметром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в кирпичных стенах, толщиной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380 мм</w:t>
              </w:r>
            </w:smartTag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 отв.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ВВГ 3*2,5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53,21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ВВГ 3*1,5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Опора СВ-110-5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12133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Фотоэлемент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16А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одноклавишный наружный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Гофротруба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с протяжкой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 (с датчиком движения) накладной защитного исполнения луч-220-с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ДУК-47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67 5960ЛМ 5000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КСС Д 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4436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Кронштейн для светильников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Провод СИП 2*16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39,75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Провод СИП 4*16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75,15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Провод СИП 4*25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104,94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Изолента ПВХ синяя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19 мм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Коробка распределительная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(IP-54)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, 100х100х50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70,17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Крепеж для трубы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с дюбелем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Рейка </w:t>
            </w:r>
            <w:r w:rsidRPr="0092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 30см оцинкованная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26,39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Шина нулевая с заземлением 6х9 мм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121,90</w:t>
            </w:r>
          </w:p>
        </w:tc>
      </w:tr>
    </w:tbl>
    <w:p w:rsidR="00920C69" w:rsidRDefault="00920C69" w:rsidP="00920C69">
      <w:pPr>
        <w:rPr>
          <w:rFonts w:ascii="Times New Roman" w:hAnsi="Times New Roman" w:cs="Times New Roman"/>
          <w:sz w:val="24"/>
          <w:szCs w:val="24"/>
        </w:rPr>
      </w:pPr>
      <w:r w:rsidRPr="0092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B6A" w:rsidRDefault="00740B6A" w:rsidP="00920C69">
      <w:pPr>
        <w:rPr>
          <w:rFonts w:ascii="Times New Roman" w:hAnsi="Times New Roman" w:cs="Times New Roman"/>
          <w:sz w:val="24"/>
          <w:szCs w:val="24"/>
        </w:rPr>
      </w:pPr>
    </w:p>
    <w:p w:rsidR="00740B6A" w:rsidRDefault="00740B6A" w:rsidP="00920C69">
      <w:pPr>
        <w:rPr>
          <w:rFonts w:ascii="Times New Roman" w:hAnsi="Times New Roman" w:cs="Times New Roman"/>
          <w:sz w:val="24"/>
          <w:szCs w:val="24"/>
        </w:rPr>
      </w:pPr>
    </w:p>
    <w:p w:rsidR="00740B6A" w:rsidRDefault="00740B6A" w:rsidP="00920C69">
      <w:pPr>
        <w:rPr>
          <w:rFonts w:ascii="Times New Roman" w:hAnsi="Times New Roman" w:cs="Times New Roman"/>
          <w:sz w:val="24"/>
          <w:szCs w:val="24"/>
        </w:rPr>
      </w:pPr>
    </w:p>
    <w:p w:rsidR="00740B6A" w:rsidRDefault="00740B6A" w:rsidP="00920C69">
      <w:pPr>
        <w:rPr>
          <w:rFonts w:ascii="Times New Roman" w:hAnsi="Times New Roman" w:cs="Times New Roman"/>
          <w:sz w:val="24"/>
          <w:szCs w:val="24"/>
        </w:rPr>
      </w:pPr>
    </w:p>
    <w:p w:rsidR="00740B6A" w:rsidRDefault="00740B6A" w:rsidP="00920C69">
      <w:pPr>
        <w:rPr>
          <w:rFonts w:ascii="Times New Roman" w:hAnsi="Times New Roman" w:cs="Times New Roman"/>
          <w:sz w:val="24"/>
          <w:szCs w:val="24"/>
        </w:rPr>
      </w:pPr>
    </w:p>
    <w:p w:rsidR="00740B6A" w:rsidRDefault="00740B6A" w:rsidP="00920C69">
      <w:pPr>
        <w:rPr>
          <w:rFonts w:ascii="Times New Roman" w:hAnsi="Times New Roman" w:cs="Times New Roman"/>
          <w:sz w:val="24"/>
          <w:szCs w:val="24"/>
        </w:rPr>
      </w:pPr>
    </w:p>
    <w:p w:rsidR="00740B6A" w:rsidRPr="00920C69" w:rsidRDefault="00740B6A" w:rsidP="00920C69">
      <w:pPr>
        <w:rPr>
          <w:rFonts w:ascii="Times New Roman" w:hAnsi="Times New Roman" w:cs="Times New Roman"/>
          <w:sz w:val="24"/>
          <w:szCs w:val="24"/>
        </w:rPr>
      </w:pPr>
    </w:p>
    <w:p w:rsidR="00920C69" w:rsidRPr="00920C69" w:rsidRDefault="00920C69" w:rsidP="00920C69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C69" w:rsidRPr="00920C69" w:rsidRDefault="00920C69" w:rsidP="00920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C69">
        <w:rPr>
          <w:rFonts w:ascii="Times New Roman" w:hAnsi="Times New Roman" w:cs="Times New Roman"/>
          <w:bCs/>
          <w:sz w:val="24"/>
          <w:szCs w:val="24"/>
        </w:rPr>
        <w:lastRenderedPageBreak/>
        <w:t>Единичные расценки на установку скамьи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4655"/>
        <w:gridCol w:w="1761"/>
        <w:gridCol w:w="2234"/>
      </w:tblGrid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Размеры: 1670*400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Размеры: 1670*400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Размеры: 1670*400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</w:tr>
    </w:tbl>
    <w:p w:rsidR="00920C69" w:rsidRPr="00920C69" w:rsidRDefault="00920C69" w:rsidP="00920C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0C69" w:rsidRPr="00920C69" w:rsidRDefault="00920C69" w:rsidP="00920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C69">
        <w:rPr>
          <w:rFonts w:ascii="Times New Roman" w:hAnsi="Times New Roman" w:cs="Times New Roman"/>
          <w:bCs/>
          <w:sz w:val="24"/>
          <w:szCs w:val="24"/>
        </w:rPr>
        <w:t>Единичные расценки на установку урны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1762"/>
        <w:gridCol w:w="2241"/>
      </w:tblGrid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Урна наземная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25 л</w:t>
              </w:r>
            </w:smartTag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Размеры: 400*300*540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20C69" w:rsidRPr="00920C69" w:rsidTr="00E536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Урна наземная</w:t>
            </w:r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35 л</w:t>
              </w:r>
            </w:smartTag>
          </w:p>
          <w:p w:rsidR="00920C69" w:rsidRPr="00920C69" w:rsidRDefault="00920C69" w:rsidP="00E5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Размеры: 480*380*570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920C69" w:rsidRPr="00920C69" w:rsidRDefault="00920C69" w:rsidP="00920C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0C69" w:rsidRPr="00920C69" w:rsidRDefault="00920C69" w:rsidP="00920C69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C69" w:rsidRPr="00920C69" w:rsidRDefault="00920C69" w:rsidP="00920C69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4389"/>
      </w:tblGrid>
      <w:tr w:rsidR="00920C69" w:rsidRPr="00F477A1" w:rsidTr="00E536F2">
        <w:trPr>
          <w:trHeight w:val="65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920C69" w:rsidRPr="00F477A1" w:rsidRDefault="00F477A1" w:rsidP="00F477A1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920C69" w:rsidRPr="00F477A1">
              <w:rPr>
                <w:b w:val="0"/>
              </w:rPr>
              <w:t>Приложение № 7</w:t>
            </w:r>
          </w:p>
          <w:p w:rsidR="00920C69" w:rsidRPr="00F477A1" w:rsidRDefault="00920C69" w:rsidP="00F477A1">
            <w:pPr>
              <w:pStyle w:val="2"/>
              <w:rPr>
                <w:b w:val="0"/>
              </w:rPr>
            </w:pPr>
            <w:r w:rsidRPr="00F477A1">
              <w:rPr>
                <w:b w:val="0"/>
              </w:rPr>
              <w:t xml:space="preserve">к муниципальной программе </w:t>
            </w:r>
          </w:p>
        </w:tc>
      </w:tr>
    </w:tbl>
    <w:p w:rsidR="00920C69" w:rsidRPr="00F477A1" w:rsidRDefault="00920C69" w:rsidP="00F47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7A1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</w:t>
      </w:r>
      <w:r w:rsidR="007E6A3E">
        <w:rPr>
          <w:rFonts w:ascii="Times New Roman" w:hAnsi="Times New Roman" w:cs="Times New Roman"/>
          <w:sz w:val="28"/>
          <w:szCs w:val="28"/>
        </w:rPr>
        <w:t>абот по благоустройству общественных</w:t>
      </w:r>
      <w:r w:rsidRPr="00F477A1">
        <w:rPr>
          <w:rFonts w:ascii="Times New Roman" w:hAnsi="Times New Roman" w:cs="Times New Roman"/>
          <w:sz w:val="28"/>
          <w:szCs w:val="28"/>
        </w:rPr>
        <w:t xml:space="preserve"> территорий, входящих в перечень дополнительных работ</w:t>
      </w:r>
    </w:p>
    <w:tbl>
      <w:tblPr>
        <w:tblW w:w="103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620"/>
        <w:gridCol w:w="2880"/>
      </w:tblGrid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 финансовых затрат на благоустройство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8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</w:t>
            </w:r>
          </w:p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на 1 единицу измерения, с учетом НДС (руб.)</w:t>
            </w: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Ремонт и (или) устройство тротуаров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дорог, образующих проезды к территориям, прилегающим к многоквартирным домам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Ремонт и устройство автомобильных парковок (парковочных мест)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Ремонт и устройство водоотводных сооружений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 площадка</w:t>
            </w:r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площадок для установки мусоросборников (2,5 </w:t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 площадка</w:t>
            </w:r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Озеленение (посадка деревьев)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0C69" w:rsidRPr="00920C69" w:rsidTr="00E536F2">
        <w:tc>
          <w:tcPr>
            <w:tcW w:w="828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C6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04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9">
              <w:rPr>
                <w:rFonts w:ascii="Times New Roman" w:hAnsi="Times New Roman" w:cs="Times New Roman"/>
                <w:sz w:val="24"/>
                <w:szCs w:val="24"/>
              </w:rPr>
              <w:t>Озеленение (газоны)</w:t>
            </w:r>
          </w:p>
        </w:tc>
        <w:tc>
          <w:tcPr>
            <w:tcW w:w="1620" w:type="dxa"/>
          </w:tcPr>
          <w:p w:rsidR="00920C69" w:rsidRPr="00920C69" w:rsidRDefault="00920C69" w:rsidP="00E5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920C69">
                <w:rPr>
                  <w:rFonts w:ascii="Times New Roman" w:hAnsi="Times New Roman" w:cs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2880" w:type="dxa"/>
          </w:tcPr>
          <w:p w:rsidR="00920C69" w:rsidRPr="00920C69" w:rsidRDefault="00920C69" w:rsidP="00E536F2">
            <w:pPr>
              <w:pStyle w:val="1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3634E" w:rsidRDefault="0033634E"/>
    <w:sectPr w:rsidR="0033634E" w:rsidSect="0088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E5" w:rsidRDefault="000E21E5" w:rsidP="00885102">
      <w:pPr>
        <w:spacing w:after="0" w:line="240" w:lineRule="auto"/>
      </w:pPr>
      <w:r>
        <w:separator/>
      </w:r>
    </w:p>
  </w:endnote>
  <w:endnote w:type="continuationSeparator" w:id="0">
    <w:p w:rsidR="000E21E5" w:rsidRDefault="000E21E5" w:rsidP="0088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E5" w:rsidRDefault="000E21E5" w:rsidP="00885102">
      <w:pPr>
        <w:spacing w:after="0" w:line="240" w:lineRule="auto"/>
      </w:pPr>
      <w:r>
        <w:separator/>
      </w:r>
    </w:p>
  </w:footnote>
  <w:footnote w:type="continuationSeparator" w:id="0">
    <w:p w:rsidR="000E21E5" w:rsidRDefault="000E21E5" w:rsidP="0088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F6" w:rsidRDefault="00EC09AF" w:rsidP="00E536F2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B17F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17F6" w:rsidRDefault="003B17F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F6" w:rsidRDefault="00EC09AF" w:rsidP="00E536F2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B17F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17F6" w:rsidRDefault="003B17F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F6" w:rsidRDefault="00EC09AF" w:rsidP="00E536F2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B17F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87A79">
      <w:rPr>
        <w:rStyle w:val="af0"/>
        <w:noProof/>
      </w:rPr>
      <w:t>20</w:t>
    </w:r>
    <w:r>
      <w:rPr>
        <w:rStyle w:val="af0"/>
      </w:rPr>
      <w:fldChar w:fldCharType="end"/>
    </w:r>
  </w:p>
  <w:p w:rsidR="003B17F6" w:rsidRDefault="003B17F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318E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06F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76F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66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9C5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3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23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F2A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0EF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89330C"/>
    <w:multiLevelType w:val="hybridMultilevel"/>
    <w:tmpl w:val="366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6C7E06"/>
    <w:multiLevelType w:val="hybridMultilevel"/>
    <w:tmpl w:val="EDBC0E8E"/>
    <w:lvl w:ilvl="0" w:tplc="8C3A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3F97A99"/>
    <w:multiLevelType w:val="hybridMultilevel"/>
    <w:tmpl w:val="DD50D0E2"/>
    <w:lvl w:ilvl="0" w:tplc="680C1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943F36"/>
    <w:multiLevelType w:val="hybridMultilevel"/>
    <w:tmpl w:val="590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16">
    <w:nsid w:val="21223FC4"/>
    <w:multiLevelType w:val="hybridMultilevel"/>
    <w:tmpl w:val="EE90B1BC"/>
    <w:lvl w:ilvl="0" w:tplc="2A8A46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B068B"/>
    <w:multiLevelType w:val="hybridMultilevel"/>
    <w:tmpl w:val="9FE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860E9"/>
    <w:multiLevelType w:val="hybridMultilevel"/>
    <w:tmpl w:val="DB6C6E04"/>
    <w:lvl w:ilvl="0" w:tplc="23DC06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0BB6215"/>
    <w:multiLevelType w:val="hybridMultilevel"/>
    <w:tmpl w:val="47061BC6"/>
    <w:lvl w:ilvl="0" w:tplc="8C144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6FA309E5"/>
    <w:multiLevelType w:val="hybridMultilevel"/>
    <w:tmpl w:val="D6529018"/>
    <w:lvl w:ilvl="0" w:tplc="0419000F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C7711C"/>
    <w:multiLevelType w:val="hybridMultilevel"/>
    <w:tmpl w:val="3266DBDA"/>
    <w:lvl w:ilvl="0" w:tplc="8B641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18"/>
  </w:num>
  <w:num w:numId="5">
    <w:abstractNumId w:val="13"/>
  </w:num>
  <w:num w:numId="6">
    <w:abstractNumId w:val="22"/>
  </w:num>
  <w:num w:numId="7">
    <w:abstractNumId w:val="17"/>
  </w:num>
  <w:num w:numId="8">
    <w:abstractNumId w:val="19"/>
  </w:num>
  <w:num w:numId="9">
    <w:abstractNumId w:val="11"/>
  </w:num>
  <w:num w:numId="10">
    <w:abstractNumId w:val="12"/>
  </w:num>
  <w:num w:numId="11">
    <w:abstractNumId w:val="10"/>
  </w:num>
  <w:num w:numId="12">
    <w:abstractNumId w:val="21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69"/>
    <w:rsid w:val="00032E78"/>
    <w:rsid w:val="00087697"/>
    <w:rsid w:val="000A1FED"/>
    <w:rsid w:val="000B4F8A"/>
    <w:rsid w:val="000D74FF"/>
    <w:rsid w:val="000E21E5"/>
    <w:rsid w:val="000F0454"/>
    <w:rsid w:val="00126219"/>
    <w:rsid w:val="0017462D"/>
    <w:rsid w:val="00192887"/>
    <w:rsid w:val="001F407D"/>
    <w:rsid w:val="00202EED"/>
    <w:rsid w:val="002A3331"/>
    <w:rsid w:val="002A5527"/>
    <w:rsid w:val="002E734C"/>
    <w:rsid w:val="002F0E80"/>
    <w:rsid w:val="0033634E"/>
    <w:rsid w:val="00344C12"/>
    <w:rsid w:val="003742B4"/>
    <w:rsid w:val="003B17F6"/>
    <w:rsid w:val="00477E8A"/>
    <w:rsid w:val="004D5D26"/>
    <w:rsid w:val="005515BB"/>
    <w:rsid w:val="005846CE"/>
    <w:rsid w:val="005A2A50"/>
    <w:rsid w:val="005B7A14"/>
    <w:rsid w:val="00664E38"/>
    <w:rsid w:val="00690074"/>
    <w:rsid w:val="006F18D8"/>
    <w:rsid w:val="00733F9A"/>
    <w:rsid w:val="00740B6A"/>
    <w:rsid w:val="00755E8A"/>
    <w:rsid w:val="007771B2"/>
    <w:rsid w:val="007929A2"/>
    <w:rsid w:val="007A19C7"/>
    <w:rsid w:val="007A6CDA"/>
    <w:rsid w:val="007E1600"/>
    <w:rsid w:val="007E4083"/>
    <w:rsid w:val="007E6A3E"/>
    <w:rsid w:val="00876E1B"/>
    <w:rsid w:val="00885102"/>
    <w:rsid w:val="00887A79"/>
    <w:rsid w:val="00905C65"/>
    <w:rsid w:val="00920C69"/>
    <w:rsid w:val="00977BA3"/>
    <w:rsid w:val="00A17753"/>
    <w:rsid w:val="00A91D82"/>
    <w:rsid w:val="00AD533C"/>
    <w:rsid w:val="00B37B19"/>
    <w:rsid w:val="00BD15B6"/>
    <w:rsid w:val="00C10A38"/>
    <w:rsid w:val="00C14429"/>
    <w:rsid w:val="00C53EFE"/>
    <w:rsid w:val="00CB1761"/>
    <w:rsid w:val="00CB2905"/>
    <w:rsid w:val="00D24868"/>
    <w:rsid w:val="00D94715"/>
    <w:rsid w:val="00E1494C"/>
    <w:rsid w:val="00E24DEE"/>
    <w:rsid w:val="00E43634"/>
    <w:rsid w:val="00E536F2"/>
    <w:rsid w:val="00EA1AA5"/>
    <w:rsid w:val="00EA4D79"/>
    <w:rsid w:val="00EA7B8B"/>
    <w:rsid w:val="00EC09AF"/>
    <w:rsid w:val="00EE654E"/>
    <w:rsid w:val="00F477A1"/>
    <w:rsid w:val="00F71D62"/>
    <w:rsid w:val="00F7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3A504D-DB10-4E8E-8441-05D12195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02"/>
  </w:style>
  <w:style w:type="paragraph" w:styleId="1">
    <w:name w:val="heading 1"/>
    <w:basedOn w:val="a"/>
    <w:next w:val="a"/>
    <w:link w:val="10"/>
    <w:qFormat/>
    <w:rsid w:val="00920C69"/>
    <w:pPr>
      <w:widowControl w:val="0"/>
      <w:suppressAutoHyphens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20C6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2"/>
    <w:next w:val="a"/>
    <w:link w:val="30"/>
    <w:qFormat/>
    <w:rsid w:val="00920C69"/>
    <w:pPr>
      <w:keepNext w:val="0"/>
      <w:widowControl w:val="0"/>
      <w:tabs>
        <w:tab w:val="num" w:pos="360"/>
      </w:tabs>
      <w:suppressAutoHyphens/>
      <w:overflowPunct/>
      <w:autoSpaceDN/>
      <w:adjustRightInd/>
      <w:ind w:left="720" w:hanging="360"/>
      <w:jc w:val="both"/>
      <w:outlineLvl w:val="2"/>
    </w:pPr>
    <w:rPr>
      <w:rFonts w:ascii="Arial" w:eastAsia="Calibri" w:hAnsi="Arial" w:cs="Arial"/>
      <w:b w:val="0"/>
      <w:bCs w:val="0"/>
      <w:sz w:val="24"/>
      <w:szCs w:val="24"/>
      <w:lang w:eastAsia="ar-SA"/>
    </w:rPr>
  </w:style>
  <w:style w:type="paragraph" w:styleId="4">
    <w:name w:val="heading 4"/>
    <w:basedOn w:val="3"/>
    <w:next w:val="a"/>
    <w:link w:val="40"/>
    <w:qFormat/>
    <w:rsid w:val="00920C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C69"/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20C6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920C69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20C69"/>
    <w:rPr>
      <w:rFonts w:ascii="Arial" w:eastAsia="Calibri" w:hAnsi="Arial" w:cs="Arial"/>
      <w:sz w:val="24"/>
      <w:szCs w:val="24"/>
      <w:lang w:eastAsia="ar-SA"/>
    </w:rPr>
  </w:style>
  <w:style w:type="paragraph" w:customStyle="1" w:styleId="CharCharCharChar">
    <w:name w:val="Char Char Char Char"/>
    <w:basedOn w:val="a"/>
    <w:next w:val="a"/>
    <w:semiHidden/>
    <w:rsid w:val="00920C6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920C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20C69"/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a"/>
    <w:rsid w:val="00920C69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20C6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92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920C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20C69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шрифт абзаца1"/>
    <w:rsid w:val="00920C69"/>
  </w:style>
  <w:style w:type="character" w:styleId="a8">
    <w:name w:val="Hyperlink"/>
    <w:basedOn w:val="a0"/>
    <w:rsid w:val="00920C69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сновной текст_"/>
    <w:link w:val="31"/>
    <w:locked/>
    <w:rsid w:val="00920C69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920C69"/>
    <w:pPr>
      <w:shd w:val="clear" w:color="auto" w:fill="FFFFFF"/>
      <w:spacing w:after="240" w:line="274" w:lineRule="exact"/>
      <w:jc w:val="center"/>
    </w:pPr>
    <w:rPr>
      <w:sz w:val="23"/>
      <w:shd w:val="clear" w:color="auto" w:fill="FFFFFF"/>
    </w:rPr>
  </w:style>
  <w:style w:type="character" w:customStyle="1" w:styleId="21">
    <w:name w:val="Основной текст (2)_"/>
    <w:link w:val="22"/>
    <w:locked/>
    <w:rsid w:val="00920C6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C69"/>
    <w:pPr>
      <w:shd w:val="clear" w:color="auto" w:fill="FFFFFF"/>
      <w:spacing w:before="240" w:after="0" w:line="274" w:lineRule="exact"/>
      <w:jc w:val="center"/>
    </w:pPr>
    <w:rPr>
      <w:sz w:val="23"/>
      <w:shd w:val="clear" w:color="auto" w:fill="FFFFFF"/>
    </w:rPr>
  </w:style>
  <w:style w:type="character" w:customStyle="1" w:styleId="12">
    <w:name w:val="Заголовок №1_"/>
    <w:link w:val="13"/>
    <w:locked/>
    <w:rsid w:val="00920C69"/>
    <w:rPr>
      <w:sz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20C69"/>
    <w:pPr>
      <w:shd w:val="clear" w:color="auto" w:fill="FFFFFF"/>
      <w:spacing w:before="240" w:after="240" w:line="274" w:lineRule="exact"/>
      <w:jc w:val="both"/>
      <w:outlineLvl w:val="0"/>
    </w:pPr>
    <w:rPr>
      <w:sz w:val="23"/>
      <w:shd w:val="clear" w:color="auto" w:fill="FFFFFF"/>
    </w:rPr>
  </w:style>
  <w:style w:type="paragraph" w:customStyle="1" w:styleId="Default">
    <w:name w:val="Default"/>
    <w:rsid w:val="00920C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styleId="aa">
    <w:name w:val="footnote text"/>
    <w:basedOn w:val="a"/>
    <w:link w:val="ab"/>
    <w:semiHidden/>
    <w:rsid w:val="00920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semiHidden/>
    <w:rsid w:val="00920C69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c">
    <w:name w:val="Символ сноски"/>
    <w:rsid w:val="00920C69"/>
    <w:rPr>
      <w:vertAlign w:val="superscript"/>
    </w:rPr>
  </w:style>
  <w:style w:type="paragraph" w:customStyle="1" w:styleId="14">
    <w:name w:val="Абзац списка1"/>
    <w:basedOn w:val="a"/>
    <w:rsid w:val="00920C6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920C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920C69"/>
    <w:rPr>
      <w:rFonts w:ascii="Calibri" w:eastAsia="Calibri" w:hAnsi="Calibri" w:cs="Calibri"/>
    </w:rPr>
  </w:style>
  <w:style w:type="paragraph" w:customStyle="1" w:styleId="Heading">
    <w:name w:val="Heading"/>
    <w:rsid w:val="00920C69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</w:rPr>
  </w:style>
  <w:style w:type="paragraph" w:customStyle="1" w:styleId="ConsPlusTitle">
    <w:name w:val="ConsPlusTitle"/>
    <w:rsid w:val="00920C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83">
    <w:name w:val="xl83"/>
    <w:basedOn w:val="a"/>
    <w:rsid w:val="00920C69"/>
    <w:pPr>
      <w:spacing w:before="100" w:beforeAutospacing="1" w:after="100" w:afterAutospacing="1" w:line="240" w:lineRule="auto"/>
    </w:pPr>
    <w:rPr>
      <w:rFonts w:ascii="Calibri" w:eastAsia="Calibri" w:hAnsi="Calibri" w:cs="Calibri"/>
      <w:sz w:val="28"/>
      <w:szCs w:val="28"/>
    </w:rPr>
  </w:style>
  <w:style w:type="paragraph" w:styleId="ad">
    <w:name w:val="header"/>
    <w:basedOn w:val="a"/>
    <w:link w:val="ae"/>
    <w:rsid w:val="00920C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920C69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f">
    <w:name w:val="Strong"/>
    <w:basedOn w:val="a0"/>
    <w:qFormat/>
    <w:rsid w:val="00920C69"/>
    <w:rPr>
      <w:b/>
      <w:bCs/>
    </w:rPr>
  </w:style>
  <w:style w:type="paragraph" w:styleId="HTML">
    <w:name w:val="HTML Preformatted"/>
    <w:basedOn w:val="a"/>
    <w:link w:val="HTML0"/>
    <w:rsid w:val="0092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920C6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1">
    <w:name w:val="ConsPlusNormal"/>
    <w:rsid w:val="00920C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wikip">
    <w:name w:val="wikip"/>
    <w:basedOn w:val="a"/>
    <w:rsid w:val="00920C6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920C69"/>
  </w:style>
  <w:style w:type="character" w:customStyle="1" w:styleId="6">
    <w:name w:val="Знак Знак6"/>
    <w:locked/>
    <w:rsid w:val="00920C69"/>
    <w:rPr>
      <w:rFonts w:ascii="Arial" w:eastAsia="Calibri" w:hAnsi="Arial" w:cs="Arial"/>
      <w:sz w:val="24"/>
      <w:szCs w:val="24"/>
      <w:lang w:val="ru-RU" w:eastAsia="ar-SA" w:bidi="ar-SA"/>
    </w:rPr>
  </w:style>
  <w:style w:type="paragraph" w:customStyle="1" w:styleId="15">
    <w:name w:val="Абзац списка1"/>
    <w:basedOn w:val="a"/>
    <w:rsid w:val="00920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2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2">
    <w:name w:val="Знак Знак3"/>
    <w:locked/>
    <w:rsid w:val="00920C69"/>
    <w:rPr>
      <w:sz w:val="24"/>
      <w:szCs w:val="24"/>
      <w:lang w:val="ru-RU" w:eastAsia="ru-RU" w:bidi="ar-SA"/>
    </w:rPr>
  </w:style>
  <w:style w:type="paragraph" w:styleId="af1">
    <w:name w:val="Title"/>
    <w:basedOn w:val="a"/>
    <w:link w:val="af2"/>
    <w:qFormat/>
    <w:rsid w:val="00920C69"/>
    <w:pPr>
      <w:tabs>
        <w:tab w:val="left" w:pos="1276"/>
      </w:tabs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920C69"/>
    <w:rPr>
      <w:rFonts w:ascii="Times New Roman" w:eastAsia="Calibri" w:hAnsi="Times New Roman" w:cs="Times New Roman"/>
      <w:sz w:val="28"/>
      <w:szCs w:val="20"/>
    </w:rPr>
  </w:style>
  <w:style w:type="character" w:customStyle="1" w:styleId="apple-converted-space">
    <w:name w:val="apple-converted-space"/>
    <w:rsid w:val="00920C69"/>
    <w:rPr>
      <w:rFonts w:cs="Times New Roman"/>
    </w:rPr>
  </w:style>
  <w:style w:type="paragraph" w:customStyle="1" w:styleId="16">
    <w:name w:val="Без интервала1"/>
    <w:rsid w:val="00920C6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3">
    <w:name w:val="FollowedHyperlink"/>
    <w:rsid w:val="00920C69"/>
    <w:rPr>
      <w:color w:val="800080"/>
      <w:u w:val="single"/>
    </w:rPr>
  </w:style>
  <w:style w:type="paragraph" w:styleId="af4">
    <w:name w:val="footer"/>
    <w:basedOn w:val="a"/>
    <w:link w:val="af5"/>
    <w:rsid w:val="00920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20C69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2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C6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EA7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2018-04-06T04:36:00Z</cp:lastPrinted>
  <dcterms:created xsi:type="dcterms:W3CDTF">2018-04-23T09:27:00Z</dcterms:created>
  <dcterms:modified xsi:type="dcterms:W3CDTF">2018-04-23T09:27:00Z</dcterms:modified>
</cp:coreProperties>
</file>