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3441E" w:rsidRPr="00D973CC" w:rsidTr="00CA6C4D">
        <w:trPr>
          <w:trHeight w:val="961"/>
          <w:jc w:val="center"/>
        </w:trPr>
        <w:tc>
          <w:tcPr>
            <w:tcW w:w="3321" w:type="dxa"/>
          </w:tcPr>
          <w:p w:rsidR="0053441E" w:rsidRPr="00D973CC" w:rsidRDefault="0053441E" w:rsidP="00CA6C4D">
            <w:pPr>
              <w:ind w:right="-142"/>
              <w:jc w:val="center"/>
              <w:rPr>
                <w:rFonts w:ascii="Times New Roman" w:hAnsi="Times New Roman" w:cs="Times New Roman"/>
                <w:b/>
                <w:sz w:val="28"/>
                <w:szCs w:val="28"/>
              </w:rPr>
            </w:pPr>
            <w:bookmarkStart w:id="0" w:name="_GoBack"/>
            <w:bookmarkEnd w:id="0"/>
            <w:r>
              <w:rPr>
                <w:b/>
                <w:caps/>
                <w:sz w:val="32"/>
                <w:szCs w:val="32"/>
              </w:rPr>
              <w:t xml:space="preserve">                                                      </w:t>
            </w:r>
          </w:p>
        </w:tc>
        <w:tc>
          <w:tcPr>
            <w:tcW w:w="2977" w:type="dxa"/>
          </w:tcPr>
          <w:p w:rsidR="0053441E" w:rsidRPr="00D973CC" w:rsidRDefault="0053441E" w:rsidP="00CA6C4D">
            <w:pPr>
              <w:ind w:right="-142"/>
              <w:jc w:val="center"/>
              <w:rPr>
                <w:rFonts w:ascii="Times New Roman" w:hAnsi="Times New Roman" w:cs="Times New Roman"/>
                <w:b/>
                <w:sz w:val="28"/>
                <w:szCs w:val="28"/>
              </w:rPr>
            </w:pPr>
            <w:r w:rsidRPr="00707260">
              <w:rPr>
                <w:noProof/>
              </w:rPr>
              <w:drawing>
                <wp:inline distT="0" distB="0" distL="0" distR="0">
                  <wp:extent cx="556260" cy="951230"/>
                  <wp:effectExtent l="19050" t="0" r="0"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6"/>
                          <a:srcRect/>
                          <a:stretch>
                            <a:fillRect/>
                          </a:stretch>
                        </pic:blipFill>
                        <pic:spPr bwMode="auto">
                          <a:xfrm>
                            <a:off x="0" y="0"/>
                            <a:ext cx="556260" cy="951230"/>
                          </a:xfrm>
                          <a:prstGeom prst="rect">
                            <a:avLst/>
                          </a:prstGeom>
                          <a:noFill/>
                          <a:ln w="9525">
                            <a:noFill/>
                            <a:miter lim="800000"/>
                            <a:headEnd/>
                            <a:tailEnd/>
                          </a:ln>
                        </pic:spPr>
                      </pic:pic>
                    </a:graphicData>
                  </a:graphic>
                </wp:inline>
              </w:drawing>
            </w:r>
          </w:p>
        </w:tc>
        <w:tc>
          <w:tcPr>
            <w:tcW w:w="3462" w:type="dxa"/>
          </w:tcPr>
          <w:p w:rsidR="0053441E" w:rsidRPr="00D973CC" w:rsidRDefault="0053441E" w:rsidP="00CA6C4D">
            <w:pPr>
              <w:ind w:right="-142"/>
              <w:jc w:val="center"/>
              <w:rPr>
                <w:rFonts w:ascii="Times New Roman" w:hAnsi="Times New Roman" w:cs="Times New Roman"/>
                <w:b/>
                <w:sz w:val="28"/>
                <w:szCs w:val="28"/>
              </w:rPr>
            </w:pPr>
            <w:r w:rsidRPr="00D973CC">
              <w:rPr>
                <w:rFonts w:ascii="Times New Roman" w:hAnsi="Times New Roman" w:cs="Times New Roman"/>
                <w:sz w:val="24"/>
                <w:szCs w:val="24"/>
              </w:rPr>
              <w:t xml:space="preserve">  </w:t>
            </w:r>
            <w:r>
              <w:rPr>
                <w:rFonts w:ascii="Times New Roman" w:hAnsi="Times New Roman" w:cs="Times New Roman"/>
                <w:b/>
                <w:sz w:val="28"/>
                <w:szCs w:val="28"/>
              </w:rPr>
              <w:t xml:space="preserve"> </w:t>
            </w:r>
            <w:r w:rsidRPr="00D67B22">
              <w:rPr>
                <w:rFonts w:ascii="Times New Roman" w:hAnsi="Times New Roman" w:cs="Times New Roman"/>
                <w:b/>
                <w:sz w:val="28"/>
                <w:szCs w:val="28"/>
              </w:rPr>
              <w:t xml:space="preserve">  </w:t>
            </w:r>
          </w:p>
        </w:tc>
      </w:tr>
    </w:tbl>
    <w:p w:rsidR="0053441E" w:rsidRPr="00C31BE9" w:rsidRDefault="0053441E" w:rsidP="008C1A7D">
      <w:pPr>
        <w:ind w:right="-1"/>
        <w:jc w:val="center"/>
        <w:rPr>
          <w:rFonts w:ascii="Arial" w:hAnsi="Arial" w:cs="Arial"/>
          <w:b/>
          <w:caps/>
          <w:sz w:val="32"/>
          <w:szCs w:val="32"/>
        </w:rPr>
      </w:pPr>
      <w:r w:rsidRPr="00C31BE9">
        <w:rPr>
          <w:rFonts w:ascii="Arial" w:hAnsi="Arial" w:cs="Arial"/>
          <w:b/>
          <w:caps/>
          <w:sz w:val="32"/>
          <w:szCs w:val="32"/>
        </w:rPr>
        <w:t>СОВЕТ ДЕПУТАТОВ муниципального образования ЧЕРКАСский сельсовет Саракташского района оренбургской области                                                                    третий созыв</w:t>
      </w:r>
    </w:p>
    <w:p w:rsidR="0053441E" w:rsidRPr="00C31BE9" w:rsidRDefault="0053441E" w:rsidP="0053441E">
      <w:pPr>
        <w:ind w:right="-1"/>
        <w:jc w:val="center"/>
        <w:rPr>
          <w:rFonts w:ascii="Arial" w:hAnsi="Arial" w:cs="Arial"/>
          <w:b/>
          <w:caps/>
          <w:sz w:val="32"/>
          <w:szCs w:val="32"/>
        </w:rPr>
      </w:pPr>
    </w:p>
    <w:p w:rsidR="0053441E" w:rsidRPr="00C31BE9" w:rsidRDefault="0053441E" w:rsidP="0053441E">
      <w:pPr>
        <w:jc w:val="center"/>
        <w:rPr>
          <w:rFonts w:ascii="Arial" w:hAnsi="Arial" w:cs="Arial"/>
          <w:b/>
          <w:sz w:val="32"/>
          <w:szCs w:val="32"/>
        </w:rPr>
      </w:pPr>
      <w:r w:rsidRPr="00C31BE9">
        <w:rPr>
          <w:rFonts w:ascii="Arial" w:hAnsi="Arial" w:cs="Arial"/>
          <w:b/>
          <w:sz w:val="32"/>
          <w:szCs w:val="32"/>
        </w:rPr>
        <w:t>Р Е Ш Е Н И Е</w:t>
      </w:r>
    </w:p>
    <w:p w:rsidR="0053441E" w:rsidRPr="00C31BE9" w:rsidRDefault="0053441E" w:rsidP="0053441E">
      <w:pPr>
        <w:jc w:val="center"/>
        <w:rPr>
          <w:rFonts w:ascii="Arial" w:hAnsi="Arial" w:cs="Arial"/>
          <w:sz w:val="32"/>
          <w:szCs w:val="32"/>
        </w:rPr>
      </w:pPr>
      <w:r w:rsidRPr="00C31BE9">
        <w:rPr>
          <w:rFonts w:ascii="Arial" w:hAnsi="Arial" w:cs="Arial"/>
          <w:sz w:val="32"/>
          <w:szCs w:val="32"/>
        </w:rPr>
        <w:t>пятнадцатого  заседания Совета депутатов                                             Черкасского сельсовета третьего созыва</w:t>
      </w:r>
    </w:p>
    <w:p w:rsidR="0053441E" w:rsidRPr="00C31BE9" w:rsidRDefault="0053441E" w:rsidP="0053441E">
      <w:pPr>
        <w:rPr>
          <w:rFonts w:ascii="Arial" w:hAnsi="Arial" w:cs="Arial"/>
          <w:sz w:val="32"/>
          <w:szCs w:val="32"/>
        </w:rPr>
      </w:pPr>
    </w:p>
    <w:p w:rsidR="0053441E" w:rsidRPr="00C31BE9" w:rsidRDefault="0053441E" w:rsidP="0053441E">
      <w:pPr>
        <w:jc w:val="center"/>
        <w:rPr>
          <w:rFonts w:ascii="Arial" w:hAnsi="Arial" w:cs="Arial"/>
          <w:sz w:val="32"/>
          <w:szCs w:val="32"/>
        </w:rPr>
      </w:pPr>
      <w:r w:rsidRPr="00C31BE9">
        <w:rPr>
          <w:rFonts w:ascii="Arial" w:hAnsi="Arial" w:cs="Arial"/>
          <w:sz w:val="32"/>
          <w:szCs w:val="32"/>
        </w:rPr>
        <w:t xml:space="preserve">№ 74   </w:t>
      </w:r>
      <w:r w:rsidR="002478EA" w:rsidRPr="00C31BE9">
        <w:rPr>
          <w:rFonts w:ascii="Arial" w:hAnsi="Arial" w:cs="Arial"/>
          <w:sz w:val="32"/>
          <w:szCs w:val="32"/>
        </w:rPr>
        <w:t xml:space="preserve">                   </w:t>
      </w:r>
      <w:r w:rsidRPr="00C31BE9">
        <w:rPr>
          <w:rFonts w:ascii="Arial" w:hAnsi="Arial" w:cs="Arial"/>
          <w:sz w:val="32"/>
          <w:szCs w:val="32"/>
        </w:rPr>
        <w:t xml:space="preserve"> с. </w:t>
      </w:r>
      <w:r w:rsidR="002478EA" w:rsidRPr="00C31BE9">
        <w:rPr>
          <w:rFonts w:ascii="Arial" w:hAnsi="Arial" w:cs="Arial"/>
          <w:sz w:val="32"/>
          <w:szCs w:val="32"/>
        </w:rPr>
        <w:t xml:space="preserve">Черкассы        </w:t>
      </w:r>
      <w:r w:rsidRPr="00C31BE9">
        <w:rPr>
          <w:rFonts w:ascii="Arial" w:hAnsi="Arial" w:cs="Arial"/>
          <w:sz w:val="32"/>
          <w:szCs w:val="32"/>
        </w:rPr>
        <w:t xml:space="preserve"> от 28 марта 2017 года</w:t>
      </w:r>
    </w:p>
    <w:p w:rsidR="0053441E" w:rsidRPr="00C31BE9" w:rsidRDefault="0053441E" w:rsidP="0053441E">
      <w:pPr>
        <w:rPr>
          <w:rFonts w:ascii="Arial" w:hAnsi="Arial" w:cs="Arial"/>
          <w:sz w:val="32"/>
          <w:szCs w:val="32"/>
        </w:rPr>
      </w:pPr>
    </w:p>
    <w:tbl>
      <w:tblPr>
        <w:tblW w:w="0" w:type="auto"/>
        <w:jc w:val="center"/>
        <w:tblBorders>
          <w:insideH w:val="single" w:sz="4" w:space="0" w:color="auto"/>
          <w:insideV w:val="single" w:sz="4" w:space="0" w:color="auto"/>
        </w:tblBorders>
        <w:tblLook w:val="00A0" w:firstRow="1" w:lastRow="0" w:firstColumn="1" w:lastColumn="0" w:noHBand="0" w:noVBand="0"/>
      </w:tblPr>
      <w:tblGrid>
        <w:gridCol w:w="7301"/>
      </w:tblGrid>
      <w:tr w:rsidR="0053441E" w:rsidRPr="00C31BE9" w:rsidTr="008C1A7D">
        <w:trPr>
          <w:jc w:val="center"/>
        </w:trPr>
        <w:tc>
          <w:tcPr>
            <w:tcW w:w="7301" w:type="dxa"/>
            <w:hideMark/>
          </w:tcPr>
          <w:p w:rsidR="0053441E" w:rsidRPr="00C31BE9" w:rsidRDefault="0053441E" w:rsidP="008C1A7D">
            <w:pPr>
              <w:pStyle w:val="6"/>
              <w:spacing w:before="0" w:after="0" w:line="276" w:lineRule="auto"/>
              <w:jc w:val="center"/>
              <w:rPr>
                <w:rFonts w:ascii="Arial" w:hAnsi="Arial" w:cs="Arial"/>
                <w:b w:val="0"/>
                <w:bCs w:val="0"/>
                <w:sz w:val="32"/>
                <w:szCs w:val="32"/>
              </w:rPr>
            </w:pPr>
            <w:r w:rsidRPr="00C31BE9">
              <w:rPr>
                <w:rFonts w:ascii="Arial" w:hAnsi="Arial" w:cs="Arial"/>
                <w:b w:val="0"/>
                <w:bCs w:val="0"/>
                <w:sz w:val="32"/>
                <w:szCs w:val="32"/>
              </w:rPr>
              <w:t>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w:t>
            </w:r>
          </w:p>
        </w:tc>
      </w:tr>
    </w:tbl>
    <w:p w:rsidR="0053441E" w:rsidRPr="00C31BE9" w:rsidRDefault="0053441E" w:rsidP="0053441E">
      <w:pPr>
        <w:rPr>
          <w:rFonts w:ascii="Arial" w:hAnsi="Arial" w:cs="Arial"/>
          <w:sz w:val="32"/>
          <w:szCs w:val="32"/>
        </w:rPr>
      </w:pP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На основании статьи 23 Федерального закона от 02.03.2007 №25-ФЗ «О муниципальной службе в Российской Федерации», статьи 7 Федерального закона от 15.12.2001 №166-ФЗ «О государственном пенсионном обеспечении в Российской Федерации», статьи 13 Закона Оренбургской области от 10.10.2007 №1611/339-</w:t>
      </w:r>
      <w:r w:rsidRPr="00C31BE9">
        <w:rPr>
          <w:rFonts w:ascii="Arial" w:hAnsi="Arial" w:cs="Arial"/>
          <w:sz w:val="32"/>
          <w:szCs w:val="32"/>
          <w:lang w:val="en-US"/>
        </w:rPr>
        <w:t>IV</w:t>
      </w:r>
      <w:r w:rsidRPr="00C31BE9">
        <w:rPr>
          <w:rFonts w:ascii="Arial" w:hAnsi="Arial" w:cs="Arial"/>
          <w:sz w:val="32"/>
          <w:szCs w:val="32"/>
        </w:rPr>
        <w:t xml:space="preserve">-ОЗ «О муниципальной службе в Оренбургской области», Закона Оренбургской области от 27.11.1996 г. «Об установлении пенсии за выслугу </w:t>
      </w:r>
      <w:r w:rsidRPr="00C31BE9">
        <w:rPr>
          <w:rFonts w:ascii="Arial" w:hAnsi="Arial" w:cs="Arial"/>
          <w:sz w:val="32"/>
          <w:szCs w:val="32"/>
        </w:rPr>
        <w:lastRenderedPageBreak/>
        <w:t xml:space="preserve">лет государственным гражданским служащим Оренбургской области»,   Совет депутатов Черкасского сельсовета </w:t>
      </w:r>
    </w:p>
    <w:p w:rsidR="0053441E" w:rsidRPr="00C31BE9" w:rsidRDefault="0053441E" w:rsidP="0053441E">
      <w:pPr>
        <w:jc w:val="both"/>
        <w:rPr>
          <w:rFonts w:ascii="Arial" w:hAnsi="Arial" w:cs="Arial"/>
          <w:sz w:val="32"/>
          <w:szCs w:val="32"/>
        </w:rPr>
      </w:pPr>
      <w:r w:rsidRPr="00C31BE9">
        <w:rPr>
          <w:rFonts w:ascii="Arial" w:hAnsi="Arial" w:cs="Arial"/>
          <w:sz w:val="32"/>
          <w:szCs w:val="32"/>
        </w:rPr>
        <w:t>Р Е Ш И Л:</w:t>
      </w:r>
    </w:p>
    <w:p w:rsidR="0053441E" w:rsidRPr="00C31BE9" w:rsidRDefault="0053441E" w:rsidP="0053441E">
      <w:pPr>
        <w:jc w:val="both"/>
        <w:rPr>
          <w:rFonts w:ascii="Arial" w:hAnsi="Arial" w:cs="Arial"/>
          <w:sz w:val="32"/>
          <w:szCs w:val="32"/>
        </w:rPr>
      </w:pPr>
    </w:p>
    <w:p w:rsidR="0053441E" w:rsidRPr="00C31BE9" w:rsidRDefault="0053441E" w:rsidP="0053441E">
      <w:pPr>
        <w:numPr>
          <w:ilvl w:val="0"/>
          <w:numId w:val="1"/>
        </w:numPr>
        <w:spacing w:after="0" w:line="240" w:lineRule="auto"/>
        <w:ind w:left="0" w:firstLine="709"/>
        <w:jc w:val="both"/>
        <w:rPr>
          <w:rFonts w:ascii="Arial" w:hAnsi="Arial" w:cs="Arial"/>
          <w:sz w:val="32"/>
          <w:szCs w:val="32"/>
        </w:rPr>
      </w:pPr>
      <w:r w:rsidRPr="00C31BE9">
        <w:rPr>
          <w:rFonts w:ascii="Arial" w:hAnsi="Arial" w:cs="Arial"/>
          <w:sz w:val="32"/>
          <w:szCs w:val="32"/>
        </w:rPr>
        <w:t>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 согласно приложения.</w:t>
      </w:r>
    </w:p>
    <w:p w:rsidR="0053441E" w:rsidRPr="00C31BE9" w:rsidRDefault="0053441E" w:rsidP="0053441E">
      <w:pPr>
        <w:pStyle w:val="6"/>
        <w:numPr>
          <w:ilvl w:val="0"/>
          <w:numId w:val="1"/>
        </w:numPr>
        <w:spacing w:before="0" w:after="0"/>
        <w:ind w:left="0" w:firstLine="709"/>
        <w:jc w:val="both"/>
        <w:rPr>
          <w:rFonts w:ascii="Arial" w:hAnsi="Arial" w:cs="Arial"/>
          <w:b w:val="0"/>
          <w:bCs w:val="0"/>
          <w:sz w:val="32"/>
          <w:szCs w:val="32"/>
        </w:rPr>
      </w:pPr>
      <w:r w:rsidRPr="00C31BE9">
        <w:rPr>
          <w:rFonts w:ascii="Arial" w:hAnsi="Arial" w:cs="Arial"/>
          <w:b w:val="0"/>
          <w:sz w:val="32"/>
          <w:szCs w:val="32"/>
        </w:rPr>
        <w:t xml:space="preserve">Признать утратившим силу решение Совета депутатов Черкасского сельсовета Саракташского района от 29.12.2016 года № 68 «Об утверждении Положения об </w:t>
      </w:r>
      <w:r w:rsidRPr="00C31BE9">
        <w:rPr>
          <w:rFonts w:ascii="Arial" w:hAnsi="Arial" w:cs="Arial"/>
          <w:b w:val="0"/>
          <w:bCs w:val="0"/>
          <w:sz w:val="32"/>
          <w:szCs w:val="32"/>
        </w:rPr>
        <w:t>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w:t>
      </w:r>
    </w:p>
    <w:p w:rsidR="0053441E" w:rsidRPr="00C31BE9" w:rsidRDefault="0053441E" w:rsidP="0053441E">
      <w:pPr>
        <w:numPr>
          <w:ilvl w:val="0"/>
          <w:numId w:val="1"/>
        </w:numPr>
        <w:spacing w:after="0" w:line="240" w:lineRule="auto"/>
        <w:ind w:left="0" w:firstLine="720"/>
        <w:jc w:val="both"/>
        <w:rPr>
          <w:rFonts w:ascii="Arial" w:hAnsi="Arial" w:cs="Arial"/>
          <w:sz w:val="32"/>
          <w:szCs w:val="32"/>
        </w:rPr>
      </w:pPr>
      <w:r w:rsidRPr="00C31BE9">
        <w:rPr>
          <w:rFonts w:ascii="Arial" w:hAnsi="Arial" w:cs="Arial"/>
          <w:sz w:val="32"/>
          <w:szCs w:val="32"/>
        </w:rPr>
        <w:t>Настоящее решение вступает в силу после его официального опубликования на официальном сайте администрации Черкасского  сельсовета.</w:t>
      </w:r>
    </w:p>
    <w:p w:rsidR="0053441E" w:rsidRPr="00C31BE9" w:rsidRDefault="0053441E" w:rsidP="0053441E">
      <w:pPr>
        <w:pStyle w:val="a6"/>
        <w:rPr>
          <w:rFonts w:ascii="Arial" w:hAnsi="Arial" w:cs="Arial"/>
          <w:sz w:val="32"/>
          <w:szCs w:val="32"/>
        </w:rPr>
      </w:pPr>
      <w:r w:rsidRPr="00C31BE9">
        <w:rPr>
          <w:rFonts w:ascii="Arial" w:hAnsi="Arial" w:cs="Arial"/>
          <w:sz w:val="32"/>
          <w:szCs w:val="32"/>
        </w:rPr>
        <w:t xml:space="preserve">         4. Контроль за исполнением данного решения возложить на постоянную комиссию Совета депутатов района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(Ахмедов Т.И.). </w:t>
      </w:r>
    </w:p>
    <w:p w:rsidR="0053441E" w:rsidRPr="00C31BE9" w:rsidRDefault="0053441E" w:rsidP="0053441E">
      <w:pPr>
        <w:ind w:left="709"/>
        <w:jc w:val="both"/>
        <w:rPr>
          <w:rFonts w:ascii="Arial" w:hAnsi="Arial" w:cs="Arial"/>
          <w:sz w:val="32"/>
          <w:szCs w:val="32"/>
        </w:rPr>
      </w:pPr>
    </w:p>
    <w:tbl>
      <w:tblPr>
        <w:tblW w:w="0" w:type="auto"/>
        <w:tblBorders>
          <w:insideH w:val="single" w:sz="4" w:space="0" w:color="auto"/>
        </w:tblBorders>
        <w:tblLook w:val="00A0" w:firstRow="1" w:lastRow="0" w:firstColumn="1" w:lastColumn="0" w:noHBand="0" w:noVBand="0"/>
      </w:tblPr>
      <w:tblGrid>
        <w:gridCol w:w="5637"/>
        <w:gridCol w:w="3933"/>
      </w:tblGrid>
      <w:tr w:rsidR="0053441E" w:rsidRPr="00C31BE9" w:rsidTr="0053441E">
        <w:tc>
          <w:tcPr>
            <w:tcW w:w="5637" w:type="dxa"/>
          </w:tcPr>
          <w:p w:rsidR="0053441E" w:rsidRPr="00C31BE9" w:rsidRDefault="0053441E">
            <w:pPr>
              <w:pStyle w:val="ConsNormal"/>
              <w:spacing w:line="276" w:lineRule="auto"/>
              <w:ind w:right="0" w:firstLine="0"/>
              <w:jc w:val="both"/>
              <w:rPr>
                <w:sz w:val="32"/>
                <w:szCs w:val="32"/>
              </w:rPr>
            </w:pPr>
            <w:r w:rsidRPr="00C31BE9">
              <w:rPr>
                <w:sz w:val="32"/>
                <w:szCs w:val="32"/>
              </w:rPr>
              <w:t>Глава Черкасского  сельсовета</w:t>
            </w:r>
          </w:p>
          <w:p w:rsidR="0053441E" w:rsidRPr="00C31BE9" w:rsidRDefault="0053441E">
            <w:pPr>
              <w:pStyle w:val="ConsNormal"/>
              <w:spacing w:line="276" w:lineRule="auto"/>
              <w:ind w:right="0" w:firstLine="0"/>
              <w:jc w:val="both"/>
              <w:rPr>
                <w:sz w:val="32"/>
                <w:szCs w:val="32"/>
              </w:rPr>
            </w:pPr>
            <w:r w:rsidRPr="00C31BE9">
              <w:rPr>
                <w:sz w:val="32"/>
                <w:szCs w:val="32"/>
              </w:rPr>
              <w:t xml:space="preserve">Председатель Совета депутатов                                                                      </w:t>
            </w:r>
          </w:p>
          <w:p w:rsidR="0053441E" w:rsidRPr="00C31BE9" w:rsidRDefault="0053441E">
            <w:pPr>
              <w:pStyle w:val="ConsNormal"/>
              <w:spacing w:line="276" w:lineRule="auto"/>
              <w:ind w:right="0" w:firstLine="0"/>
              <w:jc w:val="both"/>
              <w:rPr>
                <w:sz w:val="32"/>
                <w:szCs w:val="32"/>
              </w:rPr>
            </w:pPr>
          </w:p>
        </w:tc>
        <w:tc>
          <w:tcPr>
            <w:tcW w:w="3933" w:type="dxa"/>
            <w:hideMark/>
          </w:tcPr>
          <w:p w:rsidR="0053441E" w:rsidRPr="00C31BE9" w:rsidRDefault="0053441E">
            <w:pPr>
              <w:pStyle w:val="ConsNormal"/>
              <w:spacing w:line="276" w:lineRule="auto"/>
              <w:ind w:right="0" w:firstLine="0"/>
              <w:jc w:val="both"/>
              <w:rPr>
                <w:sz w:val="32"/>
                <w:szCs w:val="32"/>
              </w:rPr>
            </w:pPr>
            <w:r w:rsidRPr="00C31BE9">
              <w:rPr>
                <w:sz w:val="32"/>
                <w:szCs w:val="32"/>
              </w:rPr>
              <w:t xml:space="preserve">                  </w:t>
            </w:r>
          </w:p>
          <w:p w:rsidR="0053441E" w:rsidRPr="00C31BE9" w:rsidRDefault="0053441E" w:rsidP="002478EA">
            <w:pPr>
              <w:pStyle w:val="ConsNormal"/>
              <w:spacing w:line="276" w:lineRule="auto"/>
              <w:ind w:right="0" w:firstLine="0"/>
              <w:jc w:val="both"/>
              <w:rPr>
                <w:sz w:val="32"/>
                <w:szCs w:val="32"/>
              </w:rPr>
            </w:pPr>
            <w:r w:rsidRPr="00C31BE9">
              <w:rPr>
                <w:sz w:val="32"/>
                <w:szCs w:val="32"/>
              </w:rPr>
              <w:t xml:space="preserve">                      Н.И.Кладов</w:t>
            </w:r>
          </w:p>
        </w:tc>
      </w:tr>
    </w:tbl>
    <w:p w:rsidR="0053441E" w:rsidRPr="00C31BE9" w:rsidRDefault="0053441E" w:rsidP="0053441E">
      <w:pPr>
        <w:jc w:val="both"/>
        <w:rPr>
          <w:rFonts w:ascii="Arial" w:hAnsi="Arial" w:cs="Arial"/>
          <w:sz w:val="32"/>
          <w:szCs w:val="32"/>
        </w:rPr>
      </w:pPr>
      <w:r w:rsidRPr="00C31BE9">
        <w:rPr>
          <w:rFonts w:ascii="Arial" w:hAnsi="Arial" w:cs="Arial"/>
          <w:sz w:val="32"/>
          <w:szCs w:val="32"/>
        </w:rPr>
        <w:t>Разослано:  финансовому отделу администрации МО Саракташский район,  прокуратуре района, в дело.</w:t>
      </w:r>
    </w:p>
    <w:p w:rsidR="0053441E" w:rsidRPr="00C31BE9" w:rsidRDefault="0053441E" w:rsidP="0053441E">
      <w:pPr>
        <w:ind w:left="709"/>
        <w:jc w:val="both"/>
        <w:rPr>
          <w:rFonts w:ascii="Arial" w:hAnsi="Arial" w:cs="Arial"/>
          <w:sz w:val="32"/>
          <w:szCs w:val="32"/>
        </w:rPr>
      </w:pPr>
    </w:p>
    <w:p w:rsidR="0053441E" w:rsidRPr="00C31BE9" w:rsidRDefault="0053441E" w:rsidP="0053441E">
      <w:pPr>
        <w:ind w:left="709"/>
        <w:jc w:val="center"/>
        <w:rPr>
          <w:rFonts w:ascii="Arial" w:hAnsi="Arial" w:cs="Arial"/>
          <w:sz w:val="32"/>
          <w:szCs w:val="32"/>
        </w:rPr>
      </w:pPr>
      <w:r w:rsidRPr="00C31BE9">
        <w:rPr>
          <w:rFonts w:ascii="Arial" w:hAnsi="Arial" w:cs="Arial"/>
          <w:sz w:val="32"/>
          <w:szCs w:val="32"/>
        </w:rPr>
        <w:lastRenderedPageBreak/>
        <w:t xml:space="preserve">         </w:t>
      </w:r>
    </w:p>
    <w:p w:rsidR="0053441E" w:rsidRPr="00C31BE9" w:rsidRDefault="0053441E" w:rsidP="008C1A7D">
      <w:pPr>
        <w:pStyle w:val="a3"/>
        <w:jc w:val="right"/>
        <w:rPr>
          <w:rFonts w:ascii="Arial" w:hAnsi="Arial" w:cs="Arial"/>
          <w:sz w:val="32"/>
          <w:szCs w:val="32"/>
        </w:rPr>
      </w:pPr>
      <w:r w:rsidRPr="00C31BE9">
        <w:rPr>
          <w:rFonts w:ascii="Arial" w:hAnsi="Arial" w:cs="Arial"/>
          <w:sz w:val="32"/>
          <w:szCs w:val="32"/>
        </w:rPr>
        <w:t xml:space="preserve">                                              Приложение</w:t>
      </w:r>
    </w:p>
    <w:p w:rsidR="0053441E" w:rsidRPr="00C31BE9" w:rsidRDefault="0053441E" w:rsidP="008C1A7D">
      <w:pPr>
        <w:pStyle w:val="a3"/>
        <w:jc w:val="right"/>
        <w:rPr>
          <w:rFonts w:ascii="Arial" w:hAnsi="Arial" w:cs="Arial"/>
          <w:sz w:val="32"/>
          <w:szCs w:val="32"/>
        </w:rPr>
      </w:pPr>
      <w:r w:rsidRPr="00C31BE9">
        <w:rPr>
          <w:rFonts w:ascii="Arial" w:hAnsi="Arial" w:cs="Arial"/>
          <w:sz w:val="32"/>
          <w:szCs w:val="32"/>
        </w:rPr>
        <w:t xml:space="preserve">                                                                     к решению Совета депутатов Черкасского сельсовета</w:t>
      </w:r>
    </w:p>
    <w:p w:rsidR="0053441E" w:rsidRPr="00C31BE9" w:rsidRDefault="0053441E" w:rsidP="008C1A7D">
      <w:pPr>
        <w:pStyle w:val="a3"/>
        <w:jc w:val="right"/>
        <w:rPr>
          <w:rFonts w:ascii="Arial" w:hAnsi="Arial" w:cs="Arial"/>
          <w:sz w:val="32"/>
          <w:szCs w:val="32"/>
        </w:rPr>
      </w:pPr>
      <w:r w:rsidRPr="00C31BE9">
        <w:rPr>
          <w:rFonts w:ascii="Arial" w:hAnsi="Arial" w:cs="Arial"/>
          <w:sz w:val="32"/>
          <w:szCs w:val="32"/>
        </w:rPr>
        <w:t xml:space="preserve">                                    </w:t>
      </w:r>
      <w:r w:rsidR="002478EA" w:rsidRPr="00C31BE9">
        <w:rPr>
          <w:rFonts w:ascii="Arial" w:hAnsi="Arial" w:cs="Arial"/>
          <w:sz w:val="32"/>
          <w:szCs w:val="32"/>
        </w:rPr>
        <w:t xml:space="preserve">                          </w:t>
      </w:r>
      <w:r w:rsidRPr="00C31BE9">
        <w:rPr>
          <w:rFonts w:ascii="Arial" w:hAnsi="Arial" w:cs="Arial"/>
          <w:sz w:val="32"/>
          <w:szCs w:val="32"/>
        </w:rPr>
        <w:t xml:space="preserve"> от 28.03. 2017 года № 74</w:t>
      </w:r>
    </w:p>
    <w:p w:rsidR="0053441E" w:rsidRPr="00C31BE9" w:rsidRDefault="0053441E" w:rsidP="008C1A7D">
      <w:pPr>
        <w:jc w:val="center"/>
        <w:rPr>
          <w:rFonts w:ascii="Arial" w:hAnsi="Arial" w:cs="Arial"/>
          <w:b/>
          <w:sz w:val="32"/>
          <w:szCs w:val="32"/>
        </w:rPr>
      </w:pPr>
      <w:r w:rsidRPr="00C31BE9">
        <w:rPr>
          <w:rFonts w:ascii="Arial" w:hAnsi="Arial" w:cs="Arial"/>
          <w:b/>
          <w:sz w:val="32"/>
          <w:szCs w:val="32"/>
        </w:rPr>
        <w:t>Положение</w:t>
      </w:r>
    </w:p>
    <w:p w:rsidR="0053441E" w:rsidRPr="00C31BE9" w:rsidRDefault="0053441E" w:rsidP="0053441E">
      <w:pPr>
        <w:ind w:left="709"/>
        <w:jc w:val="center"/>
        <w:rPr>
          <w:rFonts w:ascii="Arial" w:hAnsi="Arial" w:cs="Arial"/>
          <w:sz w:val="32"/>
          <w:szCs w:val="32"/>
        </w:rPr>
      </w:pPr>
      <w:r w:rsidRPr="00C31BE9">
        <w:rPr>
          <w:rFonts w:ascii="Arial" w:hAnsi="Arial" w:cs="Arial"/>
          <w:sz w:val="32"/>
          <w:szCs w:val="32"/>
        </w:rPr>
        <w:t>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w:t>
      </w:r>
    </w:p>
    <w:p w:rsidR="0053441E" w:rsidRPr="00C31BE9" w:rsidRDefault="0053441E" w:rsidP="0053441E">
      <w:pPr>
        <w:ind w:left="709"/>
        <w:jc w:val="center"/>
        <w:rPr>
          <w:rFonts w:ascii="Arial" w:hAnsi="Arial" w:cs="Arial"/>
          <w:color w:val="000000"/>
          <w:sz w:val="32"/>
          <w:szCs w:val="32"/>
        </w:rPr>
      </w:pP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Настоящее Положение устанавливает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 (далее «Черкасский  сельсовет»), определяет порядок и условия ее назначения и выплаты.</w:t>
      </w:r>
    </w:p>
    <w:p w:rsidR="0053441E" w:rsidRPr="00C31BE9" w:rsidRDefault="0053441E" w:rsidP="0053441E">
      <w:pPr>
        <w:ind w:firstLine="709"/>
        <w:jc w:val="both"/>
        <w:rPr>
          <w:rFonts w:ascii="Arial" w:hAnsi="Arial" w:cs="Arial"/>
          <w:sz w:val="32"/>
          <w:szCs w:val="32"/>
        </w:rPr>
      </w:pPr>
    </w:p>
    <w:p w:rsidR="0053441E" w:rsidRPr="00C31BE9" w:rsidRDefault="0053441E" w:rsidP="0053441E">
      <w:pPr>
        <w:numPr>
          <w:ilvl w:val="0"/>
          <w:numId w:val="2"/>
        </w:numPr>
        <w:spacing w:after="0" w:line="240" w:lineRule="auto"/>
        <w:jc w:val="center"/>
        <w:rPr>
          <w:rFonts w:ascii="Arial" w:hAnsi="Arial" w:cs="Arial"/>
          <w:b/>
          <w:sz w:val="32"/>
          <w:szCs w:val="32"/>
        </w:rPr>
      </w:pPr>
      <w:r w:rsidRPr="00C31BE9">
        <w:rPr>
          <w:rFonts w:ascii="Arial" w:hAnsi="Arial" w:cs="Arial"/>
          <w:b/>
          <w:sz w:val="32"/>
          <w:szCs w:val="32"/>
        </w:rPr>
        <w:t>Общие положения</w:t>
      </w:r>
    </w:p>
    <w:p w:rsidR="0053441E" w:rsidRPr="00C31BE9" w:rsidRDefault="002478EA" w:rsidP="002478EA">
      <w:pPr>
        <w:spacing w:after="0" w:line="240" w:lineRule="auto"/>
        <w:rPr>
          <w:rFonts w:ascii="Arial" w:hAnsi="Arial" w:cs="Arial"/>
          <w:sz w:val="32"/>
          <w:szCs w:val="32"/>
        </w:rPr>
      </w:pPr>
      <w:r w:rsidRPr="00C31BE9">
        <w:rPr>
          <w:rFonts w:ascii="Arial" w:hAnsi="Arial" w:cs="Arial"/>
          <w:sz w:val="32"/>
          <w:szCs w:val="32"/>
        </w:rPr>
        <w:t xml:space="preserve">        1.1.</w:t>
      </w:r>
      <w:r w:rsidR="0053441E" w:rsidRPr="00C31BE9">
        <w:rPr>
          <w:rFonts w:ascii="Arial" w:hAnsi="Arial" w:cs="Arial"/>
          <w:sz w:val="32"/>
          <w:szCs w:val="32"/>
        </w:rPr>
        <w:t>Основания для установления пенсии за выслугу лет</w:t>
      </w:r>
    </w:p>
    <w:p w:rsidR="0053441E" w:rsidRPr="00C31BE9" w:rsidRDefault="0053441E" w:rsidP="0053441E">
      <w:pPr>
        <w:ind w:firstLine="720"/>
        <w:jc w:val="both"/>
        <w:rPr>
          <w:rFonts w:ascii="Arial" w:hAnsi="Arial" w:cs="Arial"/>
          <w:sz w:val="32"/>
          <w:szCs w:val="32"/>
        </w:rPr>
      </w:pPr>
      <w:r w:rsidRPr="00C31BE9">
        <w:rPr>
          <w:rFonts w:ascii="Arial" w:hAnsi="Arial" w:cs="Arial"/>
          <w:sz w:val="32"/>
          <w:szCs w:val="32"/>
        </w:rPr>
        <w:t>Пенсия за выслугу лет устанавливается лицам, замещавшим муниципальные должности и должности муниципальной службы органов местного самоуправления Черкасского сельсовета, работавшим на 13 марта 1996 года и позднее на должностях, предусмотренных реестром должностей муниципальной службы, установленным в соответствии с Законом Оренбургской области от 10.10.2007 года № 1599/344-</w:t>
      </w:r>
      <w:r w:rsidRPr="00C31BE9">
        <w:rPr>
          <w:rFonts w:ascii="Arial" w:hAnsi="Arial" w:cs="Arial"/>
          <w:sz w:val="32"/>
          <w:szCs w:val="32"/>
          <w:lang w:val="en-US"/>
        </w:rPr>
        <w:t>IV</w:t>
      </w:r>
      <w:r w:rsidRPr="00C31BE9">
        <w:rPr>
          <w:rFonts w:ascii="Arial" w:hAnsi="Arial" w:cs="Arial"/>
          <w:sz w:val="32"/>
          <w:szCs w:val="32"/>
        </w:rPr>
        <w:t xml:space="preserve">-ОЗ «О едином реестре муниципальных должностей и должностей муниципальной службы в Оренбургской области», и уволенным с муниципальной </w:t>
      </w:r>
      <w:r w:rsidRPr="00C31BE9">
        <w:rPr>
          <w:rFonts w:ascii="Arial" w:hAnsi="Arial" w:cs="Arial"/>
          <w:sz w:val="32"/>
          <w:szCs w:val="32"/>
        </w:rPr>
        <w:lastRenderedPageBreak/>
        <w:t>службы по основаниям, предусмотренным законодательством о муниципальной службе, трудовым законодательством, за исключением прекращения полномочий, связанных с виновными действиями.</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Пенсия за выслугу лет устанавливается к трудовой пенсии по старости (инвалидности), назначенной в соответствии с Федеральным законом от 28 декабря 2013 года № 400-ФЗ «О страховых пенсиях», либо к досрочно назначенной пенсии в соответствии с Законом Российской Федерации  от 19.04.1991 № 1032-1 «О занятости населения в Российской Федерации».</w:t>
      </w:r>
    </w:p>
    <w:p w:rsidR="0053441E" w:rsidRPr="00C31BE9" w:rsidRDefault="0053441E" w:rsidP="0053441E">
      <w:pPr>
        <w:ind w:firstLine="851"/>
        <w:rPr>
          <w:rFonts w:ascii="Arial" w:hAnsi="Arial" w:cs="Arial"/>
          <w:b/>
          <w:sz w:val="32"/>
          <w:szCs w:val="32"/>
        </w:rPr>
      </w:pPr>
    </w:p>
    <w:p w:rsidR="0053441E" w:rsidRPr="00C31BE9" w:rsidRDefault="0053441E" w:rsidP="0053441E">
      <w:pPr>
        <w:numPr>
          <w:ilvl w:val="1"/>
          <w:numId w:val="2"/>
        </w:numPr>
        <w:spacing w:after="0" w:line="240" w:lineRule="auto"/>
        <w:ind w:left="1789"/>
        <w:jc w:val="both"/>
        <w:rPr>
          <w:rFonts w:ascii="Arial" w:hAnsi="Arial" w:cs="Arial"/>
          <w:sz w:val="32"/>
          <w:szCs w:val="32"/>
        </w:rPr>
      </w:pPr>
      <w:r w:rsidRPr="00C31BE9">
        <w:rPr>
          <w:rFonts w:ascii="Arial" w:hAnsi="Arial" w:cs="Arial"/>
          <w:sz w:val="32"/>
          <w:szCs w:val="32"/>
        </w:rPr>
        <w:t>Обращение за пенсией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Лица, замещавшие муниципальные должности и должности муниципальной службы органов местного самоуправления Черкасского сельсовета, могут обращаться за пенсией за выслугу лет в любое время после возникновения права на нее, без ограничения каким-либо сроком и независимо от характера их занятий ко времени обращения.</w:t>
      </w:r>
    </w:p>
    <w:p w:rsidR="0053441E" w:rsidRPr="00C31BE9" w:rsidRDefault="0053441E" w:rsidP="0053441E">
      <w:pPr>
        <w:numPr>
          <w:ilvl w:val="1"/>
          <w:numId w:val="2"/>
        </w:numPr>
        <w:spacing w:after="0" w:line="240" w:lineRule="auto"/>
        <w:ind w:left="1789"/>
        <w:jc w:val="both"/>
        <w:rPr>
          <w:rFonts w:ascii="Arial" w:hAnsi="Arial" w:cs="Arial"/>
          <w:sz w:val="32"/>
          <w:szCs w:val="32"/>
        </w:rPr>
      </w:pPr>
      <w:r w:rsidRPr="00C31BE9">
        <w:rPr>
          <w:rFonts w:ascii="Arial" w:hAnsi="Arial" w:cs="Arial"/>
          <w:sz w:val="32"/>
          <w:szCs w:val="32"/>
        </w:rPr>
        <w:t>Средства на выплату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Определение и перерасчет размера пенсии за выслугу лет лицам, замещавшим муниципальные должности и должности муниципальной службы органов местного самоуправления поселения, будет осуществляться администрацией Саракташского района по соглашению.</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Расходы по выплате пенсии за выслугу лет, предусмотренной настоящим Положением, осуществляются администрацией Черкасского сельсовета из средств местного бюджета.</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 xml:space="preserve"> </w:t>
      </w:r>
    </w:p>
    <w:p w:rsidR="0053441E" w:rsidRPr="00C31BE9" w:rsidRDefault="0053441E" w:rsidP="0053441E">
      <w:pPr>
        <w:numPr>
          <w:ilvl w:val="0"/>
          <w:numId w:val="2"/>
        </w:numPr>
        <w:spacing w:after="0" w:line="240" w:lineRule="auto"/>
        <w:jc w:val="center"/>
        <w:rPr>
          <w:rFonts w:ascii="Arial" w:hAnsi="Arial" w:cs="Arial"/>
          <w:b/>
          <w:sz w:val="32"/>
          <w:szCs w:val="32"/>
        </w:rPr>
      </w:pPr>
      <w:r w:rsidRPr="00C31BE9">
        <w:rPr>
          <w:rFonts w:ascii="Arial" w:hAnsi="Arial" w:cs="Arial"/>
          <w:b/>
          <w:sz w:val="32"/>
          <w:szCs w:val="32"/>
        </w:rPr>
        <w:t>Установление пенсии за выслугу лет</w:t>
      </w:r>
    </w:p>
    <w:p w:rsidR="0053441E" w:rsidRPr="00C31BE9" w:rsidRDefault="0053441E" w:rsidP="0053441E">
      <w:pPr>
        <w:numPr>
          <w:ilvl w:val="1"/>
          <w:numId w:val="2"/>
        </w:numPr>
        <w:spacing w:after="0" w:line="240" w:lineRule="auto"/>
        <w:ind w:left="1287"/>
        <w:jc w:val="both"/>
        <w:rPr>
          <w:rFonts w:ascii="Arial" w:hAnsi="Arial" w:cs="Arial"/>
          <w:sz w:val="32"/>
          <w:szCs w:val="32"/>
        </w:rPr>
      </w:pPr>
      <w:r w:rsidRPr="00C31BE9">
        <w:rPr>
          <w:rFonts w:ascii="Arial" w:hAnsi="Arial" w:cs="Arial"/>
          <w:sz w:val="32"/>
          <w:szCs w:val="32"/>
        </w:rPr>
        <w:lastRenderedPageBreak/>
        <w:t>Общие основания, определяющие право на пенсию за выслугу лет</w:t>
      </w:r>
    </w:p>
    <w:p w:rsidR="0053441E" w:rsidRPr="00C31BE9" w:rsidRDefault="0053441E" w:rsidP="0053441E">
      <w:pPr>
        <w:pStyle w:val="ConsPlusNormal"/>
        <w:ind w:firstLine="708"/>
        <w:jc w:val="both"/>
        <w:outlineLvl w:val="0"/>
        <w:rPr>
          <w:rFonts w:ascii="Arial" w:hAnsi="Arial" w:cs="Arial"/>
          <w:sz w:val="32"/>
          <w:szCs w:val="32"/>
        </w:rPr>
      </w:pPr>
      <w:r w:rsidRPr="00C31BE9">
        <w:rPr>
          <w:rFonts w:ascii="Arial" w:hAnsi="Arial" w:cs="Arial"/>
          <w:sz w:val="32"/>
          <w:szCs w:val="32"/>
        </w:rPr>
        <w:t>Право на пенсию за выслугу лет приобретается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Лицам, приобретшим право на пенсию за выслугу лет, пенсия за выслугу лет устанавливается только после назначения страховой пенсии по старости (инвалидности) в соответствии с Федеральным законом «О страховых пенсиях», либо после досрочно назначенной пенсии в соответствии с Законом Российской Федерации  от 19.04.1991 № 1032-1 (ред. от 28.12.2016) «О занятости населения в Российской Федерации».</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Лица, замещавшие муниципальные должности и должности муниципальной службы органов местного самоуправления Черкасского сельсовета,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53441E" w:rsidRPr="00C31BE9" w:rsidRDefault="0053441E" w:rsidP="0053441E">
      <w:pPr>
        <w:numPr>
          <w:ilvl w:val="1"/>
          <w:numId w:val="2"/>
        </w:numPr>
        <w:spacing w:after="0" w:line="240" w:lineRule="auto"/>
        <w:ind w:left="1789"/>
        <w:jc w:val="both"/>
        <w:rPr>
          <w:rFonts w:ascii="Arial" w:hAnsi="Arial" w:cs="Arial"/>
          <w:sz w:val="32"/>
          <w:szCs w:val="32"/>
        </w:rPr>
      </w:pPr>
      <w:r w:rsidRPr="00C31BE9">
        <w:rPr>
          <w:rFonts w:ascii="Arial" w:hAnsi="Arial" w:cs="Arial"/>
          <w:sz w:val="32"/>
          <w:szCs w:val="32"/>
        </w:rPr>
        <w:t>Размер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свыше установленного статьей 2.1. </w:t>
      </w:r>
      <w:r w:rsidRPr="00C31BE9">
        <w:rPr>
          <w:rFonts w:ascii="Arial" w:hAnsi="Arial" w:cs="Arial"/>
          <w:sz w:val="32"/>
          <w:szCs w:val="32"/>
        </w:rPr>
        <w:lastRenderedPageBreak/>
        <w:t>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53441E" w:rsidRPr="00C31BE9" w:rsidRDefault="0053441E" w:rsidP="0053441E">
      <w:pPr>
        <w:numPr>
          <w:ilvl w:val="1"/>
          <w:numId w:val="2"/>
        </w:numPr>
        <w:spacing w:after="0" w:line="240" w:lineRule="auto"/>
        <w:ind w:left="1789"/>
        <w:jc w:val="both"/>
        <w:rPr>
          <w:rFonts w:ascii="Arial" w:hAnsi="Arial" w:cs="Arial"/>
          <w:sz w:val="32"/>
          <w:szCs w:val="32"/>
        </w:rPr>
      </w:pPr>
      <w:r w:rsidRPr="00C31BE9">
        <w:rPr>
          <w:rFonts w:ascii="Arial" w:hAnsi="Arial" w:cs="Arial"/>
          <w:sz w:val="32"/>
          <w:szCs w:val="32"/>
        </w:rPr>
        <w:t>Приостановление выплаты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w:t>
      </w:r>
    </w:p>
    <w:p w:rsidR="0053441E" w:rsidRPr="00C31BE9" w:rsidRDefault="0053441E" w:rsidP="0053441E">
      <w:pPr>
        <w:numPr>
          <w:ilvl w:val="1"/>
          <w:numId w:val="2"/>
        </w:numPr>
        <w:spacing w:after="0" w:line="240" w:lineRule="auto"/>
        <w:ind w:left="1789"/>
        <w:jc w:val="both"/>
        <w:rPr>
          <w:rFonts w:ascii="Arial" w:hAnsi="Arial" w:cs="Arial"/>
          <w:sz w:val="32"/>
          <w:szCs w:val="32"/>
        </w:rPr>
      </w:pPr>
      <w:r w:rsidRPr="00C31BE9">
        <w:rPr>
          <w:rFonts w:ascii="Arial" w:hAnsi="Arial" w:cs="Arial"/>
          <w:sz w:val="32"/>
          <w:szCs w:val="32"/>
        </w:rPr>
        <w:t>Основания прекращения выплаты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lastRenderedPageBreak/>
        <w:t>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финансовым отделом администрации муниципального образования Саракташский район Оренбургской области из органов Пенсионного Фонда Российской Федерации сведений о размере страховой части трудовой пенсии по старости (трудовой пенсии по инвалидности), выплачиваемой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53441E" w:rsidRPr="00C31BE9" w:rsidRDefault="0053441E" w:rsidP="0053441E">
      <w:pPr>
        <w:ind w:firstLine="709"/>
        <w:jc w:val="both"/>
        <w:rPr>
          <w:rFonts w:ascii="Arial" w:hAnsi="Arial" w:cs="Arial"/>
          <w:sz w:val="32"/>
          <w:szCs w:val="32"/>
        </w:rPr>
      </w:pPr>
    </w:p>
    <w:p w:rsidR="0053441E" w:rsidRPr="00C31BE9" w:rsidRDefault="0053441E" w:rsidP="0053441E">
      <w:pPr>
        <w:numPr>
          <w:ilvl w:val="0"/>
          <w:numId w:val="2"/>
        </w:numPr>
        <w:spacing w:after="0" w:line="240" w:lineRule="auto"/>
        <w:jc w:val="center"/>
        <w:rPr>
          <w:rFonts w:ascii="Arial" w:hAnsi="Arial" w:cs="Arial"/>
          <w:b/>
          <w:sz w:val="32"/>
          <w:szCs w:val="32"/>
        </w:rPr>
      </w:pPr>
      <w:r w:rsidRPr="00C31BE9">
        <w:rPr>
          <w:rFonts w:ascii="Arial" w:hAnsi="Arial" w:cs="Arial"/>
          <w:b/>
          <w:sz w:val="32"/>
          <w:szCs w:val="32"/>
        </w:rPr>
        <w:t>Стаж муниципальной службы и его исчисление</w:t>
      </w:r>
    </w:p>
    <w:p w:rsidR="0053441E" w:rsidRPr="00C31BE9" w:rsidRDefault="0053441E" w:rsidP="0053441E">
      <w:pPr>
        <w:numPr>
          <w:ilvl w:val="1"/>
          <w:numId w:val="2"/>
        </w:numPr>
        <w:spacing w:after="0" w:line="240" w:lineRule="auto"/>
        <w:ind w:left="0" w:firstLine="720"/>
        <w:jc w:val="both"/>
        <w:rPr>
          <w:rFonts w:ascii="Arial" w:hAnsi="Arial" w:cs="Arial"/>
          <w:sz w:val="32"/>
          <w:szCs w:val="32"/>
        </w:rPr>
      </w:pPr>
      <w:r w:rsidRPr="00C31BE9">
        <w:rPr>
          <w:rFonts w:ascii="Arial" w:hAnsi="Arial" w:cs="Arial"/>
          <w:sz w:val="32"/>
          <w:szCs w:val="32"/>
        </w:rPr>
        <w:t>Муниципальная служба, с учетом которой определяется право на пенсию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Стаж муниципальной службы, дающий право на пенсию за выслугу лет, определяется в соответствии с Законом Оренбургской области от 12.09.2000 г. № 660/185-ОЗ «О стаже государственной (муниципальной) службы Оренбургской области», Законом Оренбургской области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53441E" w:rsidRPr="00C31BE9" w:rsidRDefault="0053441E" w:rsidP="0053441E">
      <w:pPr>
        <w:numPr>
          <w:ilvl w:val="1"/>
          <w:numId w:val="2"/>
        </w:numPr>
        <w:spacing w:after="0" w:line="240" w:lineRule="auto"/>
        <w:ind w:left="1789"/>
        <w:jc w:val="both"/>
        <w:rPr>
          <w:rFonts w:ascii="Arial" w:hAnsi="Arial" w:cs="Arial"/>
          <w:sz w:val="32"/>
          <w:szCs w:val="32"/>
        </w:rPr>
      </w:pPr>
      <w:r w:rsidRPr="00C31BE9">
        <w:rPr>
          <w:rFonts w:ascii="Arial" w:hAnsi="Arial" w:cs="Arial"/>
          <w:sz w:val="32"/>
          <w:szCs w:val="32"/>
        </w:rPr>
        <w:t>Доказательство муниципальной службы документами</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 xml:space="preserve">Перечень документов, подтверждающих стаж муниципальной службы, установлен </w:t>
      </w:r>
      <w:r w:rsidRPr="00C31BE9">
        <w:rPr>
          <w:rFonts w:ascii="Arial" w:hAnsi="Arial" w:cs="Arial"/>
          <w:bCs/>
          <w:sz w:val="32"/>
          <w:szCs w:val="32"/>
        </w:rPr>
        <w:t>Законом</w:t>
      </w:r>
      <w:r w:rsidRPr="00C31BE9">
        <w:rPr>
          <w:rFonts w:ascii="Arial" w:hAnsi="Arial" w:cs="Arial"/>
          <w:sz w:val="32"/>
          <w:szCs w:val="32"/>
        </w:rPr>
        <w:t xml:space="preserve"> </w:t>
      </w:r>
      <w:r w:rsidRPr="00C31BE9">
        <w:rPr>
          <w:rFonts w:ascii="Arial" w:hAnsi="Arial" w:cs="Arial"/>
          <w:bCs/>
          <w:sz w:val="32"/>
          <w:szCs w:val="32"/>
        </w:rPr>
        <w:t>Оренбургской</w:t>
      </w:r>
      <w:r w:rsidRPr="00C31BE9">
        <w:rPr>
          <w:rFonts w:ascii="Arial" w:hAnsi="Arial" w:cs="Arial"/>
          <w:sz w:val="32"/>
          <w:szCs w:val="32"/>
        </w:rPr>
        <w:t xml:space="preserve"> </w:t>
      </w:r>
      <w:r w:rsidRPr="00C31BE9">
        <w:rPr>
          <w:rFonts w:ascii="Arial" w:hAnsi="Arial" w:cs="Arial"/>
          <w:bCs/>
          <w:sz w:val="32"/>
          <w:szCs w:val="32"/>
        </w:rPr>
        <w:t>области</w:t>
      </w:r>
      <w:r w:rsidRPr="00C31BE9">
        <w:rPr>
          <w:rFonts w:ascii="Arial" w:hAnsi="Arial" w:cs="Arial"/>
          <w:sz w:val="32"/>
          <w:szCs w:val="32"/>
        </w:rPr>
        <w:t xml:space="preserve"> </w:t>
      </w:r>
      <w:r w:rsidRPr="00C31BE9">
        <w:rPr>
          <w:rFonts w:ascii="Arial" w:hAnsi="Arial" w:cs="Arial"/>
          <w:bCs/>
          <w:sz w:val="32"/>
          <w:szCs w:val="32"/>
        </w:rPr>
        <w:t>от</w:t>
      </w:r>
      <w:r w:rsidRPr="00C31BE9">
        <w:rPr>
          <w:rFonts w:ascii="Arial" w:hAnsi="Arial" w:cs="Arial"/>
          <w:sz w:val="32"/>
          <w:szCs w:val="32"/>
        </w:rPr>
        <w:t xml:space="preserve"> </w:t>
      </w:r>
      <w:r w:rsidRPr="00C31BE9">
        <w:rPr>
          <w:rFonts w:ascii="Arial" w:hAnsi="Arial" w:cs="Arial"/>
          <w:bCs/>
          <w:sz w:val="32"/>
          <w:szCs w:val="32"/>
        </w:rPr>
        <w:t>12</w:t>
      </w:r>
      <w:r w:rsidRPr="00C31BE9">
        <w:rPr>
          <w:rFonts w:ascii="Arial" w:hAnsi="Arial" w:cs="Arial"/>
          <w:sz w:val="32"/>
          <w:szCs w:val="32"/>
        </w:rPr>
        <w:t>.</w:t>
      </w:r>
      <w:r w:rsidRPr="00C31BE9">
        <w:rPr>
          <w:rFonts w:ascii="Arial" w:hAnsi="Arial" w:cs="Arial"/>
          <w:bCs/>
          <w:sz w:val="32"/>
          <w:szCs w:val="32"/>
        </w:rPr>
        <w:t>09</w:t>
      </w:r>
      <w:r w:rsidRPr="00C31BE9">
        <w:rPr>
          <w:rFonts w:ascii="Arial" w:hAnsi="Arial" w:cs="Arial"/>
          <w:sz w:val="32"/>
          <w:szCs w:val="32"/>
        </w:rPr>
        <w:t>.</w:t>
      </w:r>
      <w:r w:rsidRPr="00C31BE9">
        <w:rPr>
          <w:rFonts w:ascii="Arial" w:hAnsi="Arial" w:cs="Arial"/>
          <w:bCs/>
          <w:sz w:val="32"/>
          <w:szCs w:val="32"/>
        </w:rPr>
        <w:t>2000</w:t>
      </w:r>
      <w:r w:rsidRPr="00C31BE9">
        <w:rPr>
          <w:rFonts w:ascii="Arial" w:hAnsi="Arial" w:cs="Arial"/>
          <w:sz w:val="32"/>
          <w:szCs w:val="32"/>
        </w:rPr>
        <w:t xml:space="preserve"> N </w:t>
      </w:r>
      <w:r w:rsidRPr="00C31BE9">
        <w:rPr>
          <w:rFonts w:ascii="Arial" w:hAnsi="Arial" w:cs="Arial"/>
          <w:bCs/>
          <w:sz w:val="32"/>
          <w:szCs w:val="32"/>
        </w:rPr>
        <w:t>660</w:t>
      </w:r>
      <w:r w:rsidRPr="00C31BE9">
        <w:rPr>
          <w:rFonts w:ascii="Arial" w:hAnsi="Arial" w:cs="Arial"/>
          <w:sz w:val="32"/>
          <w:szCs w:val="32"/>
        </w:rPr>
        <w:t>/</w:t>
      </w:r>
      <w:r w:rsidRPr="00C31BE9">
        <w:rPr>
          <w:rFonts w:ascii="Arial" w:hAnsi="Arial" w:cs="Arial"/>
          <w:bCs/>
          <w:sz w:val="32"/>
          <w:szCs w:val="32"/>
        </w:rPr>
        <w:t>185</w:t>
      </w:r>
      <w:r w:rsidRPr="00C31BE9">
        <w:rPr>
          <w:rFonts w:ascii="Arial" w:hAnsi="Arial" w:cs="Arial"/>
          <w:sz w:val="32"/>
          <w:szCs w:val="32"/>
        </w:rPr>
        <w:t>-</w:t>
      </w:r>
      <w:r w:rsidRPr="00C31BE9">
        <w:rPr>
          <w:rFonts w:ascii="Arial" w:hAnsi="Arial" w:cs="Arial"/>
          <w:bCs/>
          <w:sz w:val="32"/>
          <w:szCs w:val="32"/>
        </w:rPr>
        <w:t>ОЗ</w:t>
      </w:r>
      <w:r w:rsidRPr="00C31BE9">
        <w:rPr>
          <w:rFonts w:ascii="Arial" w:hAnsi="Arial" w:cs="Arial"/>
          <w:sz w:val="32"/>
          <w:szCs w:val="32"/>
        </w:rPr>
        <w:t xml:space="preserve"> "О стаже государственной гражданской (муниципальной) службы </w:t>
      </w:r>
      <w:r w:rsidRPr="00C31BE9">
        <w:rPr>
          <w:rFonts w:ascii="Arial" w:hAnsi="Arial" w:cs="Arial"/>
          <w:bCs/>
          <w:sz w:val="32"/>
          <w:szCs w:val="32"/>
        </w:rPr>
        <w:t>Оренбургской</w:t>
      </w:r>
      <w:r w:rsidRPr="00C31BE9">
        <w:rPr>
          <w:rFonts w:ascii="Arial" w:hAnsi="Arial" w:cs="Arial"/>
          <w:sz w:val="32"/>
          <w:szCs w:val="32"/>
        </w:rPr>
        <w:t xml:space="preserve"> </w:t>
      </w:r>
      <w:r w:rsidRPr="00C31BE9">
        <w:rPr>
          <w:rFonts w:ascii="Arial" w:hAnsi="Arial" w:cs="Arial"/>
          <w:bCs/>
          <w:sz w:val="32"/>
          <w:szCs w:val="32"/>
        </w:rPr>
        <w:t>области</w:t>
      </w:r>
      <w:r w:rsidRPr="00C31BE9">
        <w:rPr>
          <w:rFonts w:ascii="Arial" w:hAnsi="Arial" w:cs="Arial"/>
          <w:sz w:val="32"/>
          <w:szCs w:val="32"/>
        </w:rPr>
        <w:t>".</w:t>
      </w:r>
    </w:p>
    <w:p w:rsidR="0053441E" w:rsidRPr="00C31BE9" w:rsidRDefault="0053441E" w:rsidP="0053441E">
      <w:pPr>
        <w:numPr>
          <w:ilvl w:val="0"/>
          <w:numId w:val="2"/>
        </w:numPr>
        <w:spacing w:after="0" w:line="240" w:lineRule="auto"/>
        <w:jc w:val="center"/>
        <w:rPr>
          <w:rFonts w:ascii="Arial" w:hAnsi="Arial" w:cs="Arial"/>
          <w:b/>
          <w:sz w:val="32"/>
          <w:szCs w:val="32"/>
        </w:rPr>
      </w:pPr>
      <w:r w:rsidRPr="00C31BE9">
        <w:rPr>
          <w:rFonts w:ascii="Arial" w:hAnsi="Arial" w:cs="Arial"/>
          <w:b/>
          <w:sz w:val="32"/>
          <w:szCs w:val="32"/>
        </w:rPr>
        <w:lastRenderedPageBreak/>
        <w:t>Исчисление пенсии за выслугу лет</w:t>
      </w:r>
    </w:p>
    <w:p w:rsidR="0053441E" w:rsidRPr="00C31BE9" w:rsidRDefault="0053441E" w:rsidP="0053441E">
      <w:pPr>
        <w:numPr>
          <w:ilvl w:val="1"/>
          <w:numId w:val="2"/>
        </w:numPr>
        <w:spacing w:after="0" w:line="240" w:lineRule="auto"/>
        <w:ind w:left="0" w:firstLine="720"/>
        <w:jc w:val="both"/>
        <w:rPr>
          <w:rFonts w:ascii="Arial" w:hAnsi="Arial" w:cs="Arial"/>
          <w:sz w:val="32"/>
          <w:szCs w:val="32"/>
        </w:rPr>
      </w:pPr>
      <w:r w:rsidRPr="00C31BE9">
        <w:rPr>
          <w:rFonts w:ascii="Arial" w:hAnsi="Arial" w:cs="Arial"/>
          <w:sz w:val="32"/>
          <w:szCs w:val="32"/>
        </w:rPr>
        <w:t>Среднемесячный заработок, из которого исчисляется размер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Размер среднемесячного заработка, исходя из которого исчисляется пенсия за выслугу лет муниципальных служащих органов местного самоуправления ______ сельсовета,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местного бюджета, не должен превышать 0,8 среднемесячного заработка в соответствующем периоде.</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Черкасского сельсовета.</w:t>
      </w:r>
    </w:p>
    <w:p w:rsidR="0053441E" w:rsidRPr="00C31BE9" w:rsidRDefault="0053441E" w:rsidP="0053441E">
      <w:pPr>
        <w:numPr>
          <w:ilvl w:val="1"/>
          <w:numId w:val="2"/>
        </w:numPr>
        <w:spacing w:after="0" w:line="240" w:lineRule="auto"/>
        <w:ind w:left="0" w:firstLine="720"/>
        <w:jc w:val="both"/>
        <w:rPr>
          <w:rFonts w:ascii="Arial" w:hAnsi="Arial" w:cs="Arial"/>
          <w:sz w:val="32"/>
          <w:szCs w:val="32"/>
        </w:rPr>
      </w:pPr>
      <w:r w:rsidRPr="00C31BE9">
        <w:rPr>
          <w:rFonts w:ascii="Arial" w:hAnsi="Arial" w:cs="Arial"/>
          <w:sz w:val="32"/>
          <w:szCs w:val="32"/>
        </w:rPr>
        <w:t>Индексация и перерасчет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Черкасского сельсовета с учетом положений, предусмотренных пунктами 2.2 и 4.1 настоящего положения, в порядке, установленном постановлением администрации Черкасского  сельсовета.</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Черкасского сельсовета.</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 xml:space="preserve">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w:t>
      </w:r>
      <w:r w:rsidRPr="00C31BE9">
        <w:rPr>
          <w:rFonts w:ascii="Arial" w:hAnsi="Arial" w:cs="Arial"/>
          <w:sz w:val="32"/>
          <w:szCs w:val="32"/>
        </w:rPr>
        <w:lastRenderedPageBreak/>
        <w:t>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финансовым отделом администрации Саракташского района Оренбургской области.</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53441E" w:rsidRPr="00C31BE9" w:rsidRDefault="0053441E" w:rsidP="0053441E">
      <w:pPr>
        <w:ind w:firstLine="709"/>
        <w:jc w:val="both"/>
        <w:rPr>
          <w:rFonts w:ascii="Arial" w:hAnsi="Arial" w:cs="Arial"/>
          <w:sz w:val="32"/>
          <w:szCs w:val="32"/>
        </w:rPr>
      </w:pPr>
    </w:p>
    <w:p w:rsidR="0053441E" w:rsidRPr="00C31BE9" w:rsidRDefault="0053441E" w:rsidP="0053441E">
      <w:pPr>
        <w:numPr>
          <w:ilvl w:val="0"/>
          <w:numId w:val="2"/>
        </w:numPr>
        <w:spacing w:after="0" w:line="240" w:lineRule="auto"/>
        <w:jc w:val="center"/>
        <w:rPr>
          <w:rFonts w:ascii="Arial" w:hAnsi="Arial" w:cs="Arial"/>
          <w:b/>
          <w:sz w:val="32"/>
          <w:szCs w:val="32"/>
        </w:rPr>
      </w:pPr>
      <w:r w:rsidRPr="00C31BE9">
        <w:rPr>
          <w:rFonts w:ascii="Arial" w:hAnsi="Arial" w:cs="Arial"/>
          <w:b/>
          <w:sz w:val="32"/>
          <w:szCs w:val="32"/>
        </w:rPr>
        <w:t>Назначение и выплата пенсии за выслугу лет</w:t>
      </w:r>
    </w:p>
    <w:p w:rsidR="0053441E" w:rsidRPr="00C31BE9" w:rsidRDefault="0053441E" w:rsidP="0053441E">
      <w:pPr>
        <w:numPr>
          <w:ilvl w:val="1"/>
          <w:numId w:val="2"/>
        </w:numPr>
        <w:spacing w:after="0" w:line="240" w:lineRule="auto"/>
        <w:ind w:left="0" w:firstLine="720"/>
        <w:rPr>
          <w:rFonts w:ascii="Arial" w:hAnsi="Arial" w:cs="Arial"/>
          <w:sz w:val="32"/>
          <w:szCs w:val="32"/>
        </w:rPr>
      </w:pPr>
      <w:r w:rsidRPr="00C31BE9">
        <w:rPr>
          <w:rFonts w:ascii="Arial" w:hAnsi="Arial" w:cs="Arial"/>
          <w:sz w:val="32"/>
          <w:szCs w:val="32"/>
        </w:rPr>
        <w:t xml:space="preserve">Обращение за назначением пенсии за выслугу лет </w:t>
      </w:r>
    </w:p>
    <w:p w:rsidR="0053441E" w:rsidRPr="00C31BE9" w:rsidRDefault="0053441E" w:rsidP="0053441E">
      <w:pPr>
        <w:ind w:firstLine="709"/>
        <w:rPr>
          <w:rFonts w:ascii="Arial" w:hAnsi="Arial" w:cs="Arial"/>
          <w:sz w:val="32"/>
          <w:szCs w:val="32"/>
        </w:rPr>
      </w:pPr>
      <w:r w:rsidRPr="00C31BE9">
        <w:rPr>
          <w:rFonts w:ascii="Arial" w:hAnsi="Arial" w:cs="Arial"/>
          <w:sz w:val="32"/>
          <w:szCs w:val="32"/>
        </w:rPr>
        <w:t>Порядок предоставления и оформления документов для установления и выплаты пенсии за выслугу лет муниципальным служащим.</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утвержденным постановлением администрации Черкасского сельсовета.</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Заявление об установлении пенсии за выслугу лет подается в орган местного самоуправления Черкасского сельсовета, в котором заявитель работал на муниципальной должности.</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53441E" w:rsidRPr="00C31BE9" w:rsidRDefault="0053441E" w:rsidP="0053441E">
      <w:pPr>
        <w:numPr>
          <w:ilvl w:val="1"/>
          <w:numId w:val="2"/>
        </w:numPr>
        <w:spacing w:after="0" w:line="240" w:lineRule="auto"/>
        <w:ind w:left="0" w:firstLine="709"/>
        <w:jc w:val="both"/>
        <w:rPr>
          <w:rFonts w:ascii="Arial" w:hAnsi="Arial" w:cs="Arial"/>
          <w:sz w:val="32"/>
          <w:szCs w:val="32"/>
        </w:rPr>
      </w:pPr>
      <w:r w:rsidRPr="00C31BE9">
        <w:rPr>
          <w:rFonts w:ascii="Arial" w:hAnsi="Arial" w:cs="Arial"/>
          <w:sz w:val="32"/>
          <w:szCs w:val="32"/>
        </w:rPr>
        <w:lastRenderedPageBreak/>
        <w:t>Принятие решения об установлении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 xml:space="preserve">Решение об установлении пенсии за выслугу лет (в процентном отношении к среднемесячному заработку) принимается и оформляется соответствующим органом местного самоуправления </w:t>
      </w:r>
      <w:r w:rsidR="00CE0269" w:rsidRPr="00C31BE9">
        <w:rPr>
          <w:rFonts w:ascii="Arial" w:hAnsi="Arial" w:cs="Arial"/>
          <w:sz w:val="32"/>
          <w:szCs w:val="32"/>
        </w:rPr>
        <w:t>Черкасского</w:t>
      </w:r>
      <w:r w:rsidRPr="00C31BE9">
        <w:rPr>
          <w:rFonts w:ascii="Arial" w:hAnsi="Arial" w:cs="Arial"/>
          <w:sz w:val="32"/>
          <w:szCs w:val="32"/>
        </w:rPr>
        <w:t xml:space="preserve"> сельсовета.</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53441E" w:rsidRPr="00C31BE9" w:rsidRDefault="0053441E" w:rsidP="0053441E">
      <w:pPr>
        <w:numPr>
          <w:ilvl w:val="1"/>
          <w:numId w:val="2"/>
        </w:numPr>
        <w:spacing w:after="0" w:line="240" w:lineRule="auto"/>
        <w:ind w:left="0" w:firstLine="720"/>
        <w:jc w:val="both"/>
        <w:rPr>
          <w:rFonts w:ascii="Arial" w:hAnsi="Arial" w:cs="Arial"/>
          <w:sz w:val="32"/>
          <w:szCs w:val="32"/>
        </w:rPr>
      </w:pPr>
      <w:r w:rsidRPr="00C31BE9">
        <w:rPr>
          <w:rFonts w:ascii="Arial" w:hAnsi="Arial" w:cs="Arial"/>
          <w:sz w:val="32"/>
          <w:szCs w:val="32"/>
        </w:rPr>
        <w:t xml:space="preserve">Определение размера пенсии за выслугу лет </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Решение об установлении пенсии за выслугу лет (в процентном отношении) направляется в финансовый отдел администрации Саракташского района Оренбургской области, которое определяет размер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Финансовый отдел администрации Саракташского района Оренбургской области направляет заявителю уведомление о размере установленной пенсии за выслугу лет.</w:t>
      </w:r>
    </w:p>
    <w:p w:rsidR="0053441E" w:rsidRPr="00C31BE9" w:rsidRDefault="0053441E" w:rsidP="0053441E">
      <w:pPr>
        <w:numPr>
          <w:ilvl w:val="1"/>
          <w:numId w:val="2"/>
        </w:numPr>
        <w:spacing w:after="0" w:line="240" w:lineRule="auto"/>
        <w:ind w:left="0" w:firstLine="720"/>
        <w:jc w:val="both"/>
        <w:rPr>
          <w:rFonts w:ascii="Arial" w:hAnsi="Arial" w:cs="Arial"/>
          <w:sz w:val="32"/>
          <w:szCs w:val="32"/>
        </w:rPr>
      </w:pPr>
      <w:r w:rsidRPr="00C31BE9">
        <w:rPr>
          <w:rFonts w:ascii="Arial" w:hAnsi="Arial" w:cs="Arial"/>
          <w:sz w:val="32"/>
          <w:szCs w:val="32"/>
        </w:rPr>
        <w:t>Порядок выплаты пенсии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53441E" w:rsidRPr="00C31BE9" w:rsidRDefault="0053441E" w:rsidP="0053441E">
      <w:pPr>
        <w:numPr>
          <w:ilvl w:val="1"/>
          <w:numId w:val="2"/>
        </w:numPr>
        <w:spacing w:after="0" w:line="240" w:lineRule="auto"/>
        <w:ind w:left="0" w:firstLine="720"/>
        <w:jc w:val="both"/>
        <w:rPr>
          <w:rFonts w:ascii="Arial" w:hAnsi="Arial" w:cs="Arial"/>
          <w:sz w:val="32"/>
          <w:szCs w:val="32"/>
        </w:rPr>
      </w:pPr>
      <w:r w:rsidRPr="00C31BE9">
        <w:rPr>
          <w:rFonts w:ascii="Arial" w:hAnsi="Arial" w:cs="Arial"/>
          <w:sz w:val="32"/>
          <w:szCs w:val="32"/>
        </w:rPr>
        <w:t>Срок, с которого назначается пенсия за выслугу лет</w:t>
      </w:r>
    </w:p>
    <w:p w:rsidR="0053441E" w:rsidRPr="00C31BE9" w:rsidRDefault="0053441E" w:rsidP="0053441E">
      <w:pPr>
        <w:ind w:firstLine="709"/>
        <w:jc w:val="both"/>
        <w:rPr>
          <w:rFonts w:ascii="Arial" w:hAnsi="Arial" w:cs="Arial"/>
          <w:sz w:val="32"/>
          <w:szCs w:val="32"/>
        </w:rPr>
      </w:pPr>
      <w:r w:rsidRPr="00C31BE9">
        <w:rPr>
          <w:rFonts w:ascii="Arial" w:hAnsi="Arial" w:cs="Arial"/>
          <w:sz w:val="32"/>
          <w:szCs w:val="32"/>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(инвалидности) в соответствии с Федеральным законом «О страховых пенсиях» и Законом Российской Федерации «О занятости населения в Российской Федерации». </w:t>
      </w:r>
    </w:p>
    <w:p w:rsidR="0053441E" w:rsidRPr="00C31BE9" w:rsidRDefault="0053441E" w:rsidP="0053441E">
      <w:pPr>
        <w:ind w:firstLine="709"/>
        <w:jc w:val="both"/>
        <w:rPr>
          <w:rFonts w:ascii="Arial" w:hAnsi="Arial" w:cs="Arial"/>
          <w:sz w:val="32"/>
          <w:szCs w:val="32"/>
        </w:rPr>
      </w:pPr>
    </w:p>
    <w:p w:rsidR="0053441E" w:rsidRPr="00C31BE9" w:rsidRDefault="0053441E" w:rsidP="0053441E">
      <w:pPr>
        <w:numPr>
          <w:ilvl w:val="0"/>
          <w:numId w:val="2"/>
        </w:numPr>
        <w:spacing w:after="0" w:line="240" w:lineRule="auto"/>
        <w:jc w:val="center"/>
        <w:rPr>
          <w:rFonts w:ascii="Arial" w:hAnsi="Arial" w:cs="Arial"/>
          <w:b/>
          <w:sz w:val="32"/>
          <w:szCs w:val="32"/>
        </w:rPr>
      </w:pPr>
      <w:r w:rsidRPr="00C31BE9">
        <w:rPr>
          <w:rFonts w:ascii="Arial" w:hAnsi="Arial" w:cs="Arial"/>
          <w:b/>
          <w:sz w:val="32"/>
          <w:szCs w:val="32"/>
        </w:rPr>
        <w:t>Заключительные положения</w:t>
      </w:r>
    </w:p>
    <w:p w:rsidR="0053441E" w:rsidRPr="00C31BE9" w:rsidRDefault="0053441E" w:rsidP="0053441E">
      <w:pPr>
        <w:ind w:firstLine="709"/>
        <w:jc w:val="both"/>
        <w:rPr>
          <w:rFonts w:ascii="Arial" w:hAnsi="Arial" w:cs="Arial"/>
          <w:color w:val="000000"/>
          <w:sz w:val="32"/>
          <w:szCs w:val="32"/>
        </w:rPr>
      </w:pPr>
      <w:r w:rsidRPr="00C31BE9">
        <w:rPr>
          <w:rFonts w:ascii="Arial" w:hAnsi="Arial" w:cs="Arial"/>
          <w:sz w:val="32"/>
          <w:szCs w:val="32"/>
        </w:rPr>
        <w:lastRenderedPageBreak/>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а также при ликвидации или реорганизации отраслевых (функциональных) органов администрации </w:t>
      </w:r>
      <w:r w:rsidR="00CE0269" w:rsidRPr="00C31BE9">
        <w:rPr>
          <w:rFonts w:ascii="Arial" w:hAnsi="Arial" w:cs="Arial"/>
          <w:sz w:val="32"/>
          <w:szCs w:val="32"/>
        </w:rPr>
        <w:t>Черкасского</w:t>
      </w:r>
      <w:r w:rsidRPr="00C31BE9">
        <w:rPr>
          <w:rFonts w:ascii="Arial" w:hAnsi="Arial" w:cs="Arial"/>
          <w:sz w:val="32"/>
          <w:szCs w:val="32"/>
        </w:rPr>
        <w:t xml:space="preserve"> сельсовета или их структурных подразделений,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sidR="00CE0269" w:rsidRPr="00C31BE9">
        <w:rPr>
          <w:rFonts w:ascii="Arial" w:hAnsi="Arial" w:cs="Arial"/>
          <w:sz w:val="32"/>
          <w:szCs w:val="32"/>
        </w:rPr>
        <w:t>Черкасского</w:t>
      </w:r>
      <w:r w:rsidRPr="00C31BE9">
        <w:rPr>
          <w:rFonts w:ascii="Arial" w:hAnsi="Arial" w:cs="Arial"/>
          <w:sz w:val="32"/>
          <w:szCs w:val="32"/>
        </w:rPr>
        <w:t xml:space="preserve"> сельсовета</w:t>
      </w:r>
      <w:r w:rsidRPr="00C31BE9">
        <w:rPr>
          <w:rFonts w:ascii="Arial" w:hAnsi="Arial" w:cs="Arial"/>
          <w:color w:val="000000"/>
          <w:sz w:val="32"/>
          <w:szCs w:val="32"/>
        </w:rPr>
        <w:t>.</w:t>
      </w:r>
    </w:p>
    <w:p w:rsidR="0053441E" w:rsidRPr="00C31BE9" w:rsidRDefault="0053441E" w:rsidP="0053441E">
      <w:pPr>
        <w:rPr>
          <w:rFonts w:ascii="Arial" w:hAnsi="Arial" w:cs="Arial"/>
          <w:sz w:val="32"/>
          <w:szCs w:val="32"/>
        </w:rPr>
      </w:pPr>
    </w:p>
    <w:p w:rsidR="00194DC0" w:rsidRPr="00C31BE9" w:rsidRDefault="00194DC0">
      <w:pPr>
        <w:rPr>
          <w:rFonts w:ascii="Arial" w:hAnsi="Arial" w:cs="Arial"/>
          <w:sz w:val="32"/>
          <w:szCs w:val="32"/>
        </w:rPr>
      </w:pPr>
    </w:p>
    <w:sectPr w:rsidR="00194DC0" w:rsidRPr="00C31BE9" w:rsidSect="0053441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958F2"/>
    <w:multiLevelType w:val="multilevel"/>
    <w:tmpl w:val="9AD096A2"/>
    <w:lvl w:ilvl="0">
      <w:start w:val="1"/>
      <w:numFmt w:val="upperRoman"/>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2149" w:hanging="720"/>
      </w:pPr>
      <w:rPr>
        <w:rFonts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1E"/>
    <w:rsid w:val="00194DC0"/>
    <w:rsid w:val="002478EA"/>
    <w:rsid w:val="003C3704"/>
    <w:rsid w:val="00423DF6"/>
    <w:rsid w:val="0053441E"/>
    <w:rsid w:val="008C1A7D"/>
    <w:rsid w:val="00A1746B"/>
    <w:rsid w:val="00C1464D"/>
    <w:rsid w:val="00C31BE9"/>
    <w:rsid w:val="00CE0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D7340-1E6A-42D2-A2CA-71CDD5D0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64D"/>
  </w:style>
  <w:style w:type="paragraph" w:styleId="6">
    <w:name w:val="heading 6"/>
    <w:basedOn w:val="a"/>
    <w:next w:val="a"/>
    <w:link w:val="60"/>
    <w:uiPriority w:val="99"/>
    <w:unhideWhenUsed/>
    <w:qFormat/>
    <w:rsid w:val="0053441E"/>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53441E"/>
    <w:rPr>
      <w:rFonts w:ascii="Times New Roman" w:eastAsia="Times New Roman" w:hAnsi="Times New Roman" w:cs="Times New Roman"/>
      <w:b/>
      <w:bCs/>
    </w:rPr>
  </w:style>
  <w:style w:type="paragraph" w:customStyle="1" w:styleId="ConsNormal">
    <w:name w:val="ConsNormal"/>
    <w:uiPriority w:val="99"/>
    <w:rsid w:val="0053441E"/>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uiPriority w:val="99"/>
    <w:rsid w:val="0053441E"/>
    <w:pPr>
      <w:widowControl w:val="0"/>
      <w:autoSpaceDE w:val="0"/>
      <w:autoSpaceDN w:val="0"/>
      <w:spacing w:after="0" w:line="240" w:lineRule="auto"/>
    </w:pPr>
    <w:rPr>
      <w:rFonts w:ascii="Calibri" w:eastAsia="Times New Roman" w:hAnsi="Calibri" w:cs="Calibri"/>
      <w:szCs w:val="20"/>
    </w:rPr>
  </w:style>
  <w:style w:type="paragraph" w:styleId="a3">
    <w:name w:val="No Spacing"/>
    <w:uiPriority w:val="1"/>
    <w:qFormat/>
    <w:rsid w:val="0053441E"/>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5344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441E"/>
    <w:rPr>
      <w:rFonts w:ascii="Tahoma" w:hAnsi="Tahoma" w:cs="Tahoma"/>
      <w:sz w:val="16"/>
      <w:szCs w:val="16"/>
    </w:rPr>
  </w:style>
  <w:style w:type="paragraph" w:styleId="a6">
    <w:name w:val="Normal (Web)"/>
    <w:basedOn w:val="a"/>
    <w:uiPriority w:val="99"/>
    <w:semiHidden/>
    <w:unhideWhenUsed/>
    <w:rsid w:val="005344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20BA-F44D-42DA-A584-56915AB9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2017-04-12T17:07:00Z</dcterms:created>
  <dcterms:modified xsi:type="dcterms:W3CDTF">2017-04-12T17:07:00Z</dcterms:modified>
</cp:coreProperties>
</file>