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48" w:rsidRPr="00091B48" w:rsidRDefault="00596548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</w:t>
      </w:r>
      <w:r w:rsidRPr="00091B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6548" w:rsidRPr="00091B48" w:rsidRDefault="00596548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1B4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596548" w:rsidRPr="00091B48" w:rsidRDefault="00596548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596548" w:rsidRPr="00091B48" w:rsidRDefault="00596548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Саракташского района</w:t>
      </w:r>
    </w:p>
    <w:p w:rsidR="00596548" w:rsidRPr="00091B48" w:rsidRDefault="00596548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Оренбургской области</w:t>
      </w:r>
    </w:p>
    <w:p w:rsidR="00596548" w:rsidRPr="00091B48" w:rsidRDefault="00596548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П О С Т А Н О В Л Е Н И Е</w:t>
      </w:r>
    </w:p>
    <w:p w:rsidR="00596548" w:rsidRPr="00091B48" w:rsidRDefault="0028225C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№ 46</w:t>
      </w:r>
      <w:r w:rsidR="00596548">
        <w:rPr>
          <w:rFonts w:ascii="Times New Roman" w:hAnsi="Times New Roman" w:cs="Times New Roman"/>
          <w:sz w:val="28"/>
          <w:szCs w:val="28"/>
        </w:rPr>
        <w:t xml:space="preserve">-п </w:t>
      </w:r>
      <w:r w:rsidR="00596548" w:rsidRPr="00091B4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65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6548">
        <w:rPr>
          <w:rFonts w:ascii="Times New Roman" w:hAnsi="Times New Roman" w:cs="Times New Roman"/>
          <w:sz w:val="28"/>
          <w:szCs w:val="28"/>
        </w:rPr>
        <w:t>.2016г</w:t>
      </w:r>
      <w:r w:rsidR="00596548" w:rsidRPr="0009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48" w:rsidRDefault="00596548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596548" w:rsidRDefault="00596548" w:rsidP="00596548">
      <w:pPr>
        <w:rPr>
          <w:rFonts w:ascii="Times New Roman" w:hAnsi="Times New Roman" w:cs="Times New Roman"/>
          <w:sz w:val="28"/>
          <w:szCs w:val="28"/>
        </w:rPr>
      </w:pPr>
    </w:p>
    <w:p w:rsidR="00BB21E1" w:rsidRDefault="00BB21E1" w:rsidP="00596548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BB21E1" w:rsidRPr="00596548" w:rsidRDefault="00BB21E1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596548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BB21E1" w:rsidRPr="00596548" w:rsidRDefault="00BB21E1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596548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BB21E1" w:rsidRPr="00596548" w:rsidRDefault="00BB21E1" w:rsidP="0059654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596548">
        <w:rPr>
          <w:rFonts w:ascii="Times New Roman" w:hAnsi="Times New Roman" w:cs="Times New Roman"/>
          <w:bCs/>
          <w:sz w:val="28"/>
          <w:szCs w:val="28"/>
        </w:rPr>
        <w:t>"Принятие решения</w:t>
      </w:r>
      <w:r w:rsidRPr="00596548">
        <w:rPr>
          <w:rFonts w:ascii="Times New Roman" w:hAnsi="Times New Roman" w:cs="Times New Roman"/>
          <w:sz w:val="28"/>
          <w:szCs w:val="28"/>
        </w:rPr>
        <w:t xml:space="preserve"> </w:t>
      </w:r>
      <w:r w:rsidRPr="00596548">
        <w:rPr>
          <w:rFonts w:ascii="Times New Roman" w:hAnsi="Times New Roman" w:cs="Times New Roman"/>
          <w:bCs/>
          <w:sz w:val="28"/>
          <w:szCs w:val="28"/>
        </w:rPr>
        <w:t>о предварительном согласовании</w:t>
      </w:r>
    </w:p>
    <w:p w:rsidR="00BB21E1" w:rsidRPr="00596548" w:rsidRDefault="00BB21E1" w:rsidP="00596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596548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  <w:r w:rsidRPr="00596548">
        <w:rPr>
          <w:rFonts w:ascii="Times New Roman" w:hAnsi="Times New Roman" w:cs="Times New Roman"/>
          <w:sz w:val="28"/>
          <w:szCs w:val="28"/>
        </w:rPr>
        <w:t xml:space="preserve"> </w:t>
      </w:r>
      <w:r w:rsidRPr="00596548">
        <w:rPr>
          <w:rFonts w:ascii="Times New Roman" w:hAnsi="Times New Roman" w:cs="Times New Roman"/>
          <w:bCs/>
          <w:sz w:val="28"/>
          <w:szCs w:val="28"/>
        </w:rPr>
        <w:t>земельного участка"</w:t>
      </w:r>
    </w:p>
    <w:p w:rsidR="00BB21E1" w:rsidRDefault="00BB21E1" w:rsidP="00BB21E1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соответствии с 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</w:t>
      </w:r>
      <w:r w:rsidR="00596548">
        <w:rPr>
          <w:color w:val="000000"/>
          <w:sz w:val="28"/>
          <w:szCs w:val="28"/>
        </w:rPr>
        <w:t>Черкас</w:t>
      </w:r>
      <w:r>
        <w:rPr>
          <w:color w:val="000000"/>
          <w:sz w:val="28"/>
          <w:szCs w:val="28"/>
        </w:rPr>
        <w:t>ский сельсовет Саракташск</w:t>
      </w:r>
      <w:r w:rsidR="00B47D2C">
        <w:rPr>
          <w:color w:val="000000"/>
          <w:sz w:val="28"/>
          <w:szCs w:val="28"/>
        </w:rPr>
        <w:t>ого района Оренбургской области</w:t>
      </w:r>
    </w:p>
    <w:p w:rsidR="00BB21E1" w:rsidRPr="00596548" w:rsidRDefault="00BB21E1" w:rsidP="00596548">
      <w:pPr>
        <w:pStyle w:val="a4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 </w:t>
      </w:r>
      <w:r>
        <w:rPr>
          <w:bCs/>
          <w:color w:val="000000"/>
          <w:sz w:val="28"/>
          <w:szCs w:val="28"/>
        </w:rPr>
        <w:t>"Принятие решения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 предварительном согласовании</w:t>
      </w:r>
      <w:r w:rsidR="002822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земельного участка</w:t>
      </w:r>
      <w:r>
        <w:rPr>
          <w:b/>
          <w:bCs/>
          <w:color w:val="000000"/>
          <w:sz w:val="28"/>
          <w:szCs w:val="28"/>
        </w:rPr>
        <w:t>"</w:t>
      </w:r>
    </w:p>
    <w:p w:rsidR="00BB21E1" w:rsidRDefault="00BB21E1" w:rsidP="00BB21E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Данное постановление вступает в силу с момента официального опубликования путем размещения на официальном сайте муниципального образования </w:t>
      </w:r>
      <w:r w:rsidR="00596548">
        <w:rPr>
          <w:color w:val="000000"/>
          <w:sz w:val="28"/>
          <w:szCs w:val="28"/>
        </w:rPr>
        <w:t>Черкас</w:t>
      </w:r>
      <w:r>
        <w:rPr>
          <w:color w:val="000000"/>
          <w:sz w:val="28"/>
          <w:szCs w:val="28"/>
        </w:rPr>
        <w:t>ский сельсовет Саракташского района Оренбургской области.</w:t>
      </w:r>
    </w:p>
    <w:p w:rsidR="00BB21E1" w:rsidRDefault="00BB21E1" w:rsidP="00BB21E1">
      <w:pPr>
        <w:pStyle w:val="p6"/>
        <w:shd w:val="clear" w:color="auto" w:fill="FFFFFF"/>
        <w:ind w:left="900" w:hanging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BB21E1" w:rsidRDefault="00BB21E1" w:rsidP="00BB21E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B47D2C" w:rsidRDefault="00B47D2C" w:rsidP="00BB21E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BB21E1" w:rsidRDefault="00BB21E1" w:rsidP="00BB21E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BB21E1" w:rsidRDefault="00596548" w:rsidP="00BB21E1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</w:t>
      </w:r>
      <w:r w:rsidR="00BB21E1">
        <w:rPr>
          <w:color w:val="000000"/>
          <w:sz w:val="28"/>
          <w:szCs w:val="28"/>
        </w:rPr>
        <w:t xml:space="preserve">ский сельсовет:                                               </w:t>
      </w:r>
      <w:r>
        <w:rPr>
          <w:color w:val="000000"/>
          <w:sz w:val="28"/>
          <w:szCs w:val="28"/>
        </w:rPr>
        <w:t>Н.И.Кладов</w:t>
      </w:r>
    </w:p>
    <w:p w:rsidR="00596548" w:rsidRDefault="00596548" w:rsidP="00BB21E1">
      <w:pPr>
        <w:pStyle w:val="p7"/>
        <w:shd w:val="clear" w:color="auto" w:fill="FFFFFF"/>
        <w:rPr>
          <w:color w:val="000000"/>
          <w:sz w:val="28"/>
          <w:szCs w:val="28"/>
        </w:rPr>
      </w:pPr>
    </w:p>
    <w:p w:rsidR="00596548" w:rsidRDefault="00596548" w:rsidP="00BB21E1">
      <w:pPr>
        <w:pStyle w:val="p7"/>
        <w:shd w:val="clear" w:color="auto" w:fill="FFFFFF"/>
        <w:rPr>
          <w:color w:val="000000"/>
          <w:sz w:val="28"/>
          <w:szCs w:val="28"/>
        </w:rPr>
      </w:pPr>
    </w:p>
    <w:p w:rsidR="00BB21E1" w:rsidRDefault="00BB21E1" w:rsidP="00BB21E1">
      <w:pPr>
        <w:pStyle w:val="p8"/>
        <w:shd w:val="clear" w:color="auto" w:fill="FFFFFF"/>
        <w:ind w:firstLine="566"/>
        <w:rPr>
          <w:rStyle w:val="s1"/>
        </w:rPr>
      </w:pPr>
      <w:r>
        <w:rPr>
          <w:rStyle w:val="s1"/>
          <w:color w:val="000000"/>
          <w:sz w:val="28"/>
          <w:szCs w:val="28"/>
        </w:rPr>
        <w:t xml:space="preserve"> </w:t>
      </w:r>
    </w:p>
    <w:p w:rsidR="00BB21E1" w:rsidRPr="00596548" w:rsidRDefault="00BB21E1" w:rsidP="00BB21E1">
      <w:pPr>
        <w:pStyle w:val="p8"/>
        <w:shd w:val="clear" w:color="auto" w:fill="FFFFFF"/>
        <w:rPr>
          <w:sz w:val="28"/>
          <w:szCs w:val="28"/>
        </w:rPr>
      </w:pPr>
      <w:r w:rsidRPr="00596548">
        <w:rPr>
          <w:rStyle w:val="s1"/>
          <w:color w:val="000000"/>
          <w:sz w:val="28"/>
          <w:szCs w:val="28"/>
        </w:rPr>
        <w:lastRenderedPageBreak/>
        <w:t xml:space="preserve">                                                                 Приложение к постановлению</w:t>
      </w:r>
    </w:p>
    <w:p w:rsidR="00BB21E1" w:rsidRPr="00596548" w:rsidRDefault="00BB21E1" w:rsidP="00BB21E1">
      <w:pPr>
        <w:pStyle w:val="p8"/>
        <w:shd w:val="clear" w:color="auto" w:fill="FFFFFF"/>
        <w:ind w:firstLine="566"/>
        <w:jc w:val="right"/>
        <w:rPr>
          <w:color w:val="000000"/>
          <w:sz w:val="28"/>
          <w:szCs w:val="28"/>
        </w:rPr>
      </w:pPr>
      <w:r w:rsidRPr="00596548">
        <w:rPr>
          <w:rStyle w:val="s1"/>
          <w:color w:val="000000"/>
          <w:sz w:val="28"/>
          <w:szCs w:val="28"/>
        </w:rPr>
        <w:t xml:space="preserve">администрации МО </w:t>
      </w:r>
      <w:r w:rsidR="00596548" w:rsidRPr="00596548">
        <w:rPr>
          <w:rStyle w:val="s1"/>
          <w:color w:val="000000"/>
          <w:sz w:val="28"/>
          <w:szCs w:val="28"/>
        </w:rPr>
        <w:t>Черкас</w:t>
      </w:r>
      <w:r w:rsidRPr="00596548">
        <w:rPr>
          <w:rStyle w:val="s1"/>
          <w:color w:val="000000"/>
          <w:sz w:val="28"/>
          <w:szCs w:val="28"/>
        </w:rPr>
        <w:t>ский сельсовет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596548">
        <w:rPr>
          <w:rStyle w:val="s1"/>
          <w:color w:val="000000"/>
          <w:sz w:val="28"/>
          <w:szCs w:val="28"/>
        </w:rPr>
        <w:t xml:space="preserve">                                        от 2</w:t>
      </w:r>
      <w:r w:rsidR="00596548" w:rsidRPr="00596548">
        <w:rPr>
          <w:rStyle w:val="s1"/>
          <w:color w:val="000000"/>
          <w:sz w:val="28"/>
          <w:szCs w:val="28"/>
        </w:rPr>
        <w:t>0</w:t>
      </w:r>
      <w:r w:rsidRPr="00596548">
        <w:rPr>
          <w:rStyle w:val="s1"/>
          <w:color w:val="000000"/>
          <w:sz w:val="28"/>
          <w:szCs w:val="28"/>
        </w:rPr>
        <w:t>.0</w:t>
      </w:r>
      <w:r w:rsidR="00596548" w:rsidRPr="00596548">
        <w:rPr>
          <w:rStyle w:val="s1"/>
          <w:color w:val="000000"/>
          <w:sz w:val="28"/>
          <w:szCs w:val="28"/>
        </w:rPr>
        <w:t>4</w:t>
      </w:r>
      <w:r w:rsidRPr="00596548">
        <w:rPr>
          <w:rStyle w:val="s1"/>
          <w:color w:val="000000"/>
          <w:sz w:val="28"/>
          <w:szCs w:val="28"/>
        </w:rPr>
        <w:t xml:space="preserve">.2016г. № </w:t>
      </w:r>
      <w:r w:rsidR="00596548" w:rsidRPr="00596548">
        <w:rPr>
          <w:rStyle w:val="s1"/>
          <w:color w:val="000000"/>
          <w:sz w:val="28"/>
          <w:szCs w:val="28"/>
        </w:rPr>
        <w:t>46</w:t>
      </w:r>
      <w:r w:rsidRPr="00596548">
        <w:rPr>
          <w:rStyle w:val="s1"/>
          <w:color w:val="000000"/>
          <w:sz w:val="28"/>
          <w:szCs w:val="28"/>
        </w:rPr>
        <w:t>-п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b/>
          <w:bCs/>
          <w:color w:val="000000"/>
          <w:sz w:val="28"/>
          <w:szCs w:val="28"/>
        </w:rPr>
        <w:t>предоставления муниципальной услуги "Принятие решения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b/>
          <w:bCs/>
          <w:color w:val="000000"/>
          <w:sz w:val="28"/>
          <w:szCs w:val="28"/>
        </w:rPr>
        <w:t>о предварительном согласовании предоставления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b/>
          <w:bCs/>
          <w:color w:val="000000"/>
          <w:sz w:val="28"/>
          <w:szCs w:val="28"/>
        </w:rPr>
        <w:t>земельного участка"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 Общие положения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1.1. Административный регламент предоставления муниципальной услуги "Принятие решения о предварительном согласовании предоставления земельного участка" (далее - Административный регламент) разработан в соответствии с Федеральным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от 27.07.2010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услуг", действующим законодательством РФ, муниципальными правовыми актами.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1.2. Основные понятия, используемые в Административном регламенте: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заявитель - физическое или юридическое лицо либо их уполномоченные представители, обратившиеся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муниципальное</w:t>
      </w:r>
      <w:r w:rsidR="008C5C50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автономное учреждение Саракташского района "Многофункциональный центр предоставления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государственных и муниципальных услуг" (далее – МАУ «МФЦ») либо непосредственно в администрацию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муниципального образования  </w:t>
      </w:r>
      <w:r w:rsidR="00596548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 xml:space="preserve">ский  сельсовет Саракташского района Оренбургской области (далее – администрация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сельсовета)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с заявлением о предоставлении муниципальной услуги, выраженным в устной, письменной или электронной форме;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2) схема расположения земельного участка или земельных участков на кадастровом плане территории - изображение границ образуемого земельного участка или образуемых земельных участков на кадастровом плане территории, в котором указывается площадь каждого образуемого земельного участка и в случае, если предусматривается образование двух и </w:t>
      </w:r>
      <w:r w:rsidRPr="00596548">
        <w:rPr>
          <w:color w:val="000000"/>
          <w:sz w:val="28"/>
          <w:szCs w:val="28"/>
        </w:rPr>
        <w:lastRenderedPageBreak/>
        <w:t>более земельных участков, указываются их условные номера (далее - схема расположения земельного участка).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1.3. Круг заявителей: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 заявлением о предоставлении муниципальной услуги имеют право обратиться физическое или юридическое лицо, имеющие право на приобретение земельного участка без проведения торгов, либо уполномоченные представители таких лиц.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1.4. Порядок информирования о предоставлении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Порядок информирования о предоставлении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информация о местах нахождения и графике работы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596548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сельсовета, 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а) администрация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596548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сельсовета: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Оренбургская область, Саракташский район, с.  </w:t>
      </w:r>
      <w:r w:rsidR="00596548">
        <w:rPr>
          <w:color w:val="000000"/>
          <w:sz w:val="28"/>
          <w:szCs w:val="28"/>
        </w:rPr>
        <w:t>Черкассы</w:t>
      </w:r>
      <w:r w:rsidRPr="00596548">
        <w:rPr>
          <w:color w:val="000000"/>
          <w:sz w:val="28"/>
          <w:szCs w:val="28"/>
        </w:rPr>
        <w:t>, ул.</w:t>
      </w:r>
      <w:r w:rsidR="00596548">
        <w:rPr>
          <w:color w:val="000000"/>
          <w:sz w:val="28"/>
          <w:szCs w:val="28"/>
        </w:rPr>
        <w:t>Советск</w:t>
      </w:r>
      <w:r w:rsidRPr="00596548">
        <w:rPr>
          <w:color w:val="000000"/>
          <w:sz w:val="28"/>
          <w:szCs w:val="28"/>
        </w:rPr>
        <w:t xml:space="preserve">ая, д. </w:t>
      </w:r>
      <w:r w:rsidR="00596548">
        <w:rPr>
          <w:color w:val="000000"/>
          <w:sz w:val="28"/>
          <w:szCs w:val="28"/>
        </w:rPr>
        <w:t>32а</w:t>
      </w:r>
      <w:r w:rsidRPr="00596548">
        <w:rPr>
          <w:color w:val="000000"/>
          <w:sz w:val="28"/>
          <w:szCs w:val="28"/>
        </w:rPr>
        <w:t>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График работы: понедельник - пятница с 9:30 до 12:30;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б) государственные органы и организации, обращение в которые необходимо для предоставления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W w:w="9615" w:type="dxa"/>
        <w:tblCellSpacing w:w="0" w:type="dxa"/>
        <w:tblLook w:val="0000" w:firstRow="0" w:lastRow="0" w:firstColumn="0" w:lastColumn="0" w:noHBand="0" w:noVBand="0"/>
      </w:tblPr>
      <w:tblGrid>
        <w:gridCol w:w="477"/>
        <w:gridCol w:w="4036"/>
        <w:gridCol w:w="2678"/>
        <w:gridCol w:w="2424"/>
      </w:tblGrid>
      <w:tr w:rsidR="00BB21E1" w:rsidRPr="00596548" w:rsidTr="00596548">
        <w:trPr>
          <w:tblCellSpacing w:w="0" w:type="dxa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Почтовый адрес (почтовый индекс, город, улица, дом, кабинет)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График работы</w:t>
            </w:r>
          </w:p>
        </w:tc>
      </w:tr>
      <w:tr w:rsidR="00BB21E1" w:rsidRPr="00596548" w:rsidTr="00596548">
        <w:trPr>
          <w:tblCellSpacing w:w="0" w:type="dxa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Муниципальное</w:t>
            </w:r>
            <w:r w:rsidRPr="0059654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96548">
              <w:rPr>
                <w:color w:val="000000"/>
                <w:sz w:val="28"/>
                <w:szCs w:val="28"/>
              </w:rPr>
              <w:t>автономное учреждение Саракташского района "</w:t>
            </w:r>
          </w:p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Многофункциональный центр предоставления государственных и муниципальных услуг" (далее - МАУ "МФЦ")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460000,</w:t>
            </w:r>
            <w:r w:rsidRPr="0059654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96548">
              <w:rPr>
                <w:color w:val="000000"/>
                <w:sz w:val="28"/>
                <w:szCs w:val="28"/>
              </w:rPr>
              <w:t>Оренбургская область, п. Саракташ, ул. Депутатская, 10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Понедельник - пятница:</w:t>
            </w:r>
          </w:p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09:00 – 18:00;</w:t>
            </w:r>
          </w:p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</w:p>
        </w:tc>
      </w:tr>
      <w:tr w:rsidR="00BB21E1" w:rsidRPr="00596548" w:rsidTr="00596548">
        <w:trPr>
          <w:tblCellSpacing w:w="0" w:type="dxa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 xml:space="preserve">Филиал ФГБУ "Федеральная кадастровая палата Федеральной службы государственной регистрации, кадастра и картографии" по Оренбургской </w:t>
            </w:r>
            <w:r w:rsidRPr="00596548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lastRenderedPageBreak/>
              <w:t>462100, Оренбургская область, п. Саракташ, ул. Советская, 10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понедельник:</w:t>
            </w:r>
          </w:p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09:30-17:30</w:t>
            </w:r>
          </w:p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вторник:</w:t>
            </w:r>
            <w:r w:rsidRPr="0059654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96548">
              <w:rPr>
                <w:color w:val="000000"/>
                <w:sz w:val="28"/>
                <w:szCs w:val="28"/>
              </w:rPr>
              <w:t xml:space="preserve">08:00 - </w:t>
            </w:r>
            <w:r w:rsidRPr="00596548">
              <w:rPr>
                <w:color w:val="000000"/>
                <w:sz w:val="28"/>
                <w:szCs w:val="28"/>
              </w:rPr>
              <w:lastRenderedPageBreak/>
              <w:t>17:30</w:t>
            </w:r>
          </w:p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среда: 08:30-17:30</w:t>
            </w:r>
          </w:p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четверг:</w:t>
            </w:r>
            <w:r w:rsidRPr="0059654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96548">
              <w:rPr>
                <w:color w:val="000000"/>
                <w:sz w:val="28"/>
                <w:szCs w:val="28"/>
              </w:rPr>
              <w:t>08:30-20:00</w:t>
            </w:r>
          </w:p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пятница:</w:t>
            </w:r>
            <w:r w:rsidRPr="0059654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96548">
              <w:rPr>
                <w:color w:val="000000"/>
                <w:sz w:val="28"/>
                <w:szCs w:val="28"/>
              </w:rPr>
              <w:t>08:00 - 17:30</w:t>
            </w:r>
          </w:p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суббота: 08:30-16:00</w:t>
            </w:r>
          </w:p>
        </w:tc>
      </w:tr>
    </w:tbl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справочные телефоны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596548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W w:w="9585" w:type="dxa"/>
        <w:tblCellSpacing w:w="0" w:type="dxa"/>
        <w:tblLook w:val="0000" w:firstRow="0" w:lastRow="0" w:firstColumn="0" w:lastColumn="0" w:noHBand="0" w:noVBand="0"/>
      </w:tblPr>
      <w:tblGrid>
        <w:gridCol w:w="556"/>
        <w:gridCol w:w="5914"/>
        <w:gridCol w:w="3115"/>
      </w:tblGrid>
      <w:tr w:rsidR="00BB21E1" w:rsidRPr="00596548" w:rsidTr="00596548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Телефоны для справок</w:t>
            </w:r>
          </w:p>
        </w:tc>
      </w:tr>
      <w:tr w:rsidR="00BB21E1" w:rsidRPr="00596548" w:rsidTr="00596548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 xml:space="preserve">Администрация  </w:t>
            </w:r>
            <w:r w:rsidR="00596548">
              <w:rPr>
                <w:color w:val="000000"/>
                <w:sz w:val="28"/>
                <w:szCs w:val="28"/>
              </w:rPr>
              <w:t>Черкас</w:t>
            </w:r>
            <w:r w:rsidRPr="00596548">
              <w:rPr>
                <w:color w:val="000000"/>
                <w:sz w:val="28"/>
                <w:szCs w:val="28"/>
              </w:rPr>
              <w:t>ского сельсовета</w:t>
            </w:r>
          </w:p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Телефон для консультаций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8(35333) 25-</w:t>
            </w:r>
            <w:r w:rsidR="00596548">
              <w:rPr>
                <w:color w:val="000000"/>
                <w:sz w:val="28"/>
                <w:szCs w:val="28"/>
              </w:rPr>
              <w:t>5</w:t>
            </w:r>
            <w:r w:rsidRPr="00596548">
              <w:rPr>
                <w:color w:val="000000"/>
                <w:sz w:val="28"/>
                <w:szCs w:val="28"/>
              </w:rPr>
              <w:t>-</w:t>
            </w:r>
            <w:r w:rsidR="00596548">
              <w:rPr>
                <w:color w:val="000000"/>
                <w:sz w:val="28"/>
                <w:szCs w:val="28"/>
              </w:rPr>
              <w:t>22</w:t>
            </w:r>
          </w:p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 xml:space="preserve">            8(35333) 6-31-27</w:t>
            </w:r>
          </w:p>
        </w:tc>
      </w:tr>
      <w:tr w:rsidR="00BB21E1" w:rsidRPr="00596548" w:rsidTr="00596548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МАУ "МФЦ"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8(35333) 6-50-50</w:t>
            </w:r>
          </w:p>
        </w:tc>
      </w:tr>
      <w:tr w:rsidR="00BB21E1" w:rsidRPr="00596548" w:rsidTr="00596548">
        <w:trPr>
          <w:tblCellSpacing w:w="0" w:type="dxa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596548" w:rsidRDefault="00BB21E1" w:rsidP="00596548">
            <w:pPr>
              <w:pStyle w:val="a4"/>
              <w:jc w:val="center"/>
              <w:rPr>
                <w:sz w:val="28"/>
                <w:szCs w:val="28"/>
              </w:rPr>
            </w:pPr>
            <w:r w:rsidRPr="00596548">
              <w:rPr>
                <w:color w:val="000000"/>
                <w:sz w:val="28"/>
                <w:szCs w:val="28"/>
              </w:rPr>
              <w:t>8(35333) 6-24-00</w:t>
            </w:r>
          </w:p>
        </w:tc>
      </w:tr>
    </w:tbl>
    <w:p w:rsidR="00BB21E1" w:rsidRPr="00596548" w:rsidRDefault="00BB21E1" w:rsidP="005965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548">
        <w:rPr>
          <w:rFonts w:ascii="Times New Roman" w:hAnsi="Times New Roman" w:cs="Times New Roman"/>
          <w:color w:val="000000"/>
          <w:sz w:val="28"/>
          <w:szCs w:val="28"/>
        </w:rPr>
        <w:t>3) официальный сайт администрации</w:t>
      </w:r>
      <w:r w:rsidRPr="00596548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6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548" w:rsidRPr="00596548">
        <w:rPr>
          <w:rFonts w:ascii="Times New Roman" w:hAnsi="Times New Roman" w:cs="Times New Roman"/>
          <w:color w:val="000000"/>
          <w:sz w:val="28"/>
          <w:szCs w:val="28"/>
        </w:rPr>
        <w:t>Черкас</w:t>
      </w:r>
      <w:r w:rsidRPr="00596548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596548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96548"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</w:t>
      </w:r>
      <w:r w:rsidR="00596548" w:rsidRPr="0059654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</w:rPr>
        <w:t>. //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6548" w:rsidRPr="00596548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 w:rsidRPr="00596548">
        <w:rPr>
          <w:rFonts w:ascii="Times New Roman" w:hAnsi="Times New Roman" w:cs="Times New Roman"/>
          <w:color w:val="000000"/>
          <w:sz w:val="28"/>
          <w:szCs w:val="28"/>
        </w:rPr>
        <w:t>; адрес электронной почты:</w:t>
      </w:r>
      <w:r w:rsidR="00596548">
        <w:rPr>
          <w:rFonts w:ascii="Times New Roman" w:hAnsi="Times New Roman" w:cs="Times New Roman"/>
          <w:color w:val="000000"/>
          <w:sz w:val="28"/>
          <w:szCs w:val="28"/>
          <w:lang w:val="en-US"/>
        </w:rPr>
        <w:t>kt</w:t>
      </w:r>
      <w:r w:rsidR="00596548" w:rsidRPr="0059654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596548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r w:rsidR="00596548" w:rsidRPr="00596548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59654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596548" w:rsidRPr="005965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654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обратиться с устным или письменным запросом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администрацию </w:t>
      </w:r>
      <w:r w:rsidR="00596548" w:rsidRPr="00596548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С устным запросом заявитель может обратиться в администрацию  </w:t>
      </w:r>
      <w:r w:rsidR="00596548">
        <w:rPr>
          <w:color w:val="000000"/>
          <w:sz w:val="28"/>
          <w:szCs w:val="28"/>
        </w:rPr>
        <w:t>Черкас</w:t>
      </w:r>
      <w:r w:rsidR="008C5C50">
        <w:rPr>
          <w:color w:val="000000"/>
          <w:sz w:val="28"/>
          <w:szCs w:val="28"/>
        </w:rPr>
        <w:t>с</w:t>
      </w:r>
      <w:r w:rsidRPr="00596548">
        <w:rPr>
          <w:color w:val="000000"/>
          <w:sz w:val="28"/>
          <w:szCs w:val="28"/>
        </w:rPr>
        <w:t>кого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по телефону для справок или лично при обращении с </w:t>
      </w:r>
      <w:r w:rsidRPr="00596548">
        <w:rPr>
          <w:color w:val="000000"/>
          <w:sz w:val="28"/>
          <w:szCs w:val="28"/>
        </w:rPr>
        <w:lastRenderedPageBreak/>
        <w:t>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консультации о предоставлении муниципальной услуги заявители получают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сельсовет, либо по телефону для консультаций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 том числе: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правовых основаниях для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графике работы учреждения;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категории заявителей муниципальной услуги и требованиях к ним;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порядке, сроках и условиях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 перечне необходимых документов для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 основаниях отказа в приеме документов, необходимых для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 основаниях отказа в предоставлении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6) на официальном сайте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полное наименование и почтовый адрес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адреса электронной почты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="008C5C50">
        <w:rPr>
          <w:rStyle w:val="apple-converted-space"/>
          <w:color w:val="000000"/>
          <w:sz w:val="28"/>
          <w:szCs w:val="28"/>
        </w:rPr>
        <w:t xml:space="preserve"> Черкасс</w:t>
      </w:r>
      <w:r w:rsidRPr="00596548">
        <w:rPr>
          <w:color w:val="000000"/>
          <w:sz w:val="28"/>
          <w:szCs w:val="28"/>
        </w:rPr>
        <w:t>кого  сельсовета;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текст Административного регламента;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на Портале государственных услуг размещается следующая информация: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полное наименование, почтовые адреса и график работы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адреса электронной почты;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текст Административного регламента;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перечень документов, направляемых заявителем, и требования, предъявляемые к этим документам;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формы документов для заполнения, образцы заполнения документов;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перечень оснований для отказа в предоставлении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порядок обжалования действий (бездействия) должностных лиц, оказывающих муниципальную услугу;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блок-схема предоставления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1.4.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администрация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Настоящий Административный регламент подлежит размещению на официальном сайте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 порядке, предусмотренном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8C5C50">
        <w:rPr>
          <w:sz w:val="28"/>
          <w:szCs w:val="28"/>
        </w:rPr>
        <w:t>Правилами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подготовки, оформления, издания и опубликования правовых актов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МО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2.1. Наименование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"Принятие решения о предварительном согласовании предоставления земельного участка".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2.2. Наименование органа, предоставляющего муниципальную услугу: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 w:rsidR="008C5C50">
        <w:rPr>
          <w:color w:val="000000"/>
          <w:sz w:val="28"/>
          <w:szCs w:val="28"/>
        </w:rPr>
        <w:t>Черкас</w:t>
      </w:r>
      <w:r w:rsidR="0028225C">
        <w:rPr>
          <w:color w:val="000000"/>
          <w:sz w:val="28"/>
          <w:szCs w:val="28"/>
        </w:rPr>
        <w:t>с</w:t>
      </w:r>
      <w:r w:rsidRPr="00596548">
        <w:rPr>
          <w:color w:val="000000"/>
          <w:sz w:val="28"/>
          <w:szCs w:val="28"/>
        </w:rPr>
        <w:t>кий сельсовет.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1" w:name="Par139"/>
      <w:bookmarkEnd w:id="1"/>
      <w:r w:rsidRPr="00596548">
        <w:rPr>
          <w:color w:val="000000"/>
          <w:sz w:val="28"/>
          <w:szCs w:val="28"/>
        </w:rPr>
        <w:t>2.3. Результат предоставления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письмо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2.4. Услуга осуществляется в течение 30 дней с момента регистрации в администрации МО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 заявления с приложением документов согласно перечню, указанному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2.6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2.5. Перечень нормативных правовых актов, регулирующих отношения, возникающие в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связи с предоставлением муниципальной услуги, с указанием их реквизитов и источников официального опубликования: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Земельный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кодекс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Российской Федерации от 25.10.2001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136-ФЗ (первоначальный текст документа опубликован в изданиях "Собрание законодательства РФ", 29.10.2001,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44, ст. 4147, "Российская газета",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211 - 212, 30.10.2001, "Парламентская газета", 30.10.2001,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204 - 205);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Федеральный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от 27.07.2010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 (первоначальный текст документа опубликован в издании "Российская газета", 30.07.2012,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168);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Федеральный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от 24.07.2007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221-ФЗ "О государственном кадастре недвижимости" (первоначальный текст документа опубликован в изданиях "Собрание законодательства РФ", 30.07.2007,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31, ст. 4017, "Российская газета", 01.08.2007,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165, "Парламентская газета", 09.08.2007,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99 - 101).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2" w:name="Par151"/>
      <w:bookmarkEnd w:id="2"/>
      <w:r w:rsidRPr="00596548">
        <w:rPr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заявление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 форме, установленной в приложении 1 к настоящему Административному регламенту;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2) копия документа, удостоверяющего личность заявителя;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документы, подтверждающие право заявителя на приобретение земельного участка без проведения торгов;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6)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8)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на лицо, являющееся заявителем;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копии правоустанавливающих или правоудостоверяющих документов на здания, сооружения, помещения в здании, сооружении, принадлежащие заявителю, в случае, если право собственности зарегистрировано в Едином государственном реестре прав на недвижимое имущество и сделок с ним;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кадастровые выписки на земельный участок или на земельные участки, в случае, если границы такого земельного участка подлежат уточнению в соответствии с Федеральным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"О государственном кадастре недвижимости" или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2.8. Запрещается требовать от заявителя представления документов и информации, не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2.6настоящего Административного регламента.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3" w:name="Par166"/>
      <w:bookmarkEnd w:id="3"/>
      <w:r w:rsidRPr="00596548">
        <w:rPr>
          <w:color w:val="000000"/>
          <w:sz w:val="28"/>
          <w:szCs w:val="28"/>
        </w:rPr>
        <w:t>2.9.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отсутствие в документах неоговоренных исправлений.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4" w:name="Par170"/>
      <w:bookmarkEnd w:id="4"/>
      <w:r w:rsidRPr="00596548">
        <w:rPr>
          <w:color w:val="000000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оформление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заявления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не по форме, указанной в приложении 1 к настоящему Административному регламенту;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отсутствие документов,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представление документов в ненадлежащий орган;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нарушение требований к оформлению документов,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2.9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5" w:name="Par175"/>
      <w:bookmarkEnd w:id="5"/>
      <w:r w:rsidRPr="00596548">
        <w:rPr>
          <w:color w:val="000000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16 статьи 11.10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кодекса РФ;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13,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15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19,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23 статьи 39.16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кодекса РФ;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земельный участок, границы которого подлежат уточнению в соответствии с Федеральным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законом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"О государственном кадастре недвижимости", не может быть предоставлен заявителю по основаниям, указанным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подпунктах 1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23 статьи 39.16Земельного кодекса РФ.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земельный участок, указанный в заявлении о предварительном согласовании предоставления земельного участка в собственность,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указанный в заявлении земельный участок включен в специальный фонд земельных участков, предназначенных для бесплатного предоставления в собственность граждан, имеющих трех и более детей, для осуществления индивидуального жилищного строительства, за исключением обращений, вытекающих из правоотношений, основанных на исполнении требований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8C5C50">
        <w:rPr>
          <w:sz w:val="28"/>
          <w:szCs w:val="28"/>
        </w:rPr>
        <w:t>Закона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Оренбургской области от 22 сентября 2011 года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413/90-</w:t>
      </w:r>
      <w:r w:rsidRPr="00596548">
        <w:rPr>
          <w:color w:val="000000"/>
          <w:sz w:val="28"/>
          <w:szCs w:val="28"/>
          <w:lang w:val="en-US"/>
        </w:rPr>
        <w:t>V</w:t>
      </w:r>
      <w:r w:rsidRPr="00596548">
        <w:rPr>
          <w:color w:val="000000"/>
          <w:sz w:val="28"/>
          <w:szCs w:val="28"/>
        </w:rPr>
        <w:t>-ОЗ "О бесплатном предоставлении на территории Оренбургской области земельных участков гражданам, имеющим трех и более детей";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6) указанный в заявлении земельный участок необходим для осуществления деятельности, предусмотренной концессионным соглашением, за исключением обращений, вытекающих из правоотношений концедента и концессионера на основании заключенного между ними концессионного соглашения;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указанный в заявлении земельный участок необходим для осуществления деятельности, предусмотренной соглашением о государственно-частном партнерстве, соглашением о муниципально-частном партнерстве, за исключением обращений, вытекающих из правоотношений публичного партнера и частного партнера на основании заключенного между ними соглашения о государственно-частном партнерстве, соглашения о муниципально-частном партнерстве;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8) указанная в заявлении юридического лица цель использования земельного участка не соответствует цели,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</w:t>
      </w:r>
      <w:r w:rsidRPr="00596548">
        <w:rPr>
          <w:color w:val="000000"/>
          <w:sz w:val="28"/>
          <w:szCs w:val="28"/>
        </w:rPr>
        <w:lastRenderedPageBreak/>
        <w:t>социально-культурного, коммунально-бытового назначения, реализации масштабных инвестиционных проектов;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9)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10)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проектов, срок реализации которого не истек, за исключением случаев обращения юридического лица, указанного в распоряжении Губернатора Оренбургской области;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11) несоответствие адреса земельного участка адресу расположенного на нем объекта недвижимости, за исключением линейных объектов.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6" w:name="Par179"/>
      <w:bookmarkEnd w:id="6"/>
      <w:r w:rsidRPr="00596548">
        <w:rPr>
          <w:color w:val="000000"/>
          <w:sz w:val="28"/>
          <w:szCs w:val="28"/>
        </w:rPr>
        <w:t xml:space="preserve">2.12. Основанием для приостановления муниципальной услуги является поступление в администрацию МО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 xml:space="preserve">ский сельсовет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администрации МО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2.13. Муниципальная услуга предоставляется без взимания государственной пошлины или иной платы.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2.14. Максимальный срок ожидания в очереди при подаче запроса, а также при получении результата предоставления муниципальной услуги не может превышать 15 минут.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1) требования к местам приема заявителей: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стульями и столами, оснащение канцелярскими принадлежностями для обеспечения возможности оформления документов;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оборудование сектора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помещения оборудованы кнопками вызова для обеспечения входа и выхода инвалидов, а также посадки в транспортное средство и высадки из него с помощью специалистов органа, предоставляющих муниципальную услугу;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предусмотрены специальные места для парковки транспортных средств, в том числе для инвалидов около здания, в котором предоставляется муниципальная услуга;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обеспечены беспрепятственное передвижение и разворот специальных средств для передвижения кресел-колясок;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столы, предназначенные для лиц с ограниченными физическими возможностями,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требования к местам для ожидания и заполнения запросов: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стульями и (или) кресельными секциями;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нахождение мест для ожидания в холле или ином специально приспособленном помещении;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наличие в здании, где организуется прием заявителей, мест общественного пользования (туалетов);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требования к местам для информирования заявителей: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размещение визуальной, текстовой информации, размещаемой на информационном стенде, в том числе: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настоящего Административного регламента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адресов и телефонов мест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адреса электронной почты и официального сайта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МО  </w:t>
      </w:r>
      <w:r w:rsidR="008C5C50">
        <w:rPr>
          <w:color w:val="000000"/>
          <w:sz w:val="28"/>
          <w:szCs w:val="28"/>
        </w:rPr>
        <w:t>Черкасс</w:t>
      </w:r>
      <w:r w:rsidRPr="00596548">
        <w:rPr>
          <w:color w:val="000000"/>
          <w:sz w:val="28"/>
          <w:szCs w:val="28"/>
        </w:rPr>
        <w:t>кий сельсовет;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перечня документов, необходимых для получения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образца заполнения бланка письменного запроса (заявления);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оборудование стульями и столами для возможности оформления документов;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2.17.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показателями оценки доступности муниципальной услуги являются: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получение информации о результате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сельсовет;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обеспечение возможности направления запроса по электронной почте;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показателями оценки качества предоставления муниципальной услуги являются: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соблюдение срока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8C5C50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 Состав, последовательность и сроки выполнения</w:t>
      </w:r>
      <w:r w:rsidR="008C5C50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административных процедур, требования к порядку</w:t>
      </w:r>
      <w:r w:rsidR="008C5C50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их выполнения, в том числе особенности выполнения</w:t>
      </w:r>
      <w:r w:rsidR="008C5C50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административных процедур в электронной форме,</w:t>
      </w:r>
      <w:r w:rsidR="008C5C50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а также особенности выполнения административных</w:t>
      </w:r>
      <w:r w:rsidR="008C5C50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процедур в многофункциональных центрах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прием и регистрация документов;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рассмотрение поступившего заявления;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выдача (направление) заявителю документов.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Блок-схема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предоставления муниципальной услуги представлена в приложении 2 к настоящему приложению.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3.2. Прием и регистрация документов.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"МФЦ" либо специалисту администрации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заявления о предоставлении муниципальной услуги с приложением пакета документов.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 </w:t>
      </w:r>
      <w:r w:rsidR="008C5C50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при приеме документов осуществляет первичное рассмотрение и проверку наличия и состава документов, необходимых для предоставления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В случае, если представлен неполный комплект документов, 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выясняет возможность получения недостающих документов без участия заявителя посредством межведомственного взаимодействия.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Если представлен полный пакет документов, а также, если заявитель настаивает на приеме неполного пакета документов, либо документов, не соответствующих требованиям действующего законодательства, 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 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регистрирует заявление.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настоящей административной процедуры является формирование представленного пакета документов и направление его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администрацию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либо обеспечение выполнения дальнейших административных процедур, предусмотренных настоящим Административным регламентом. Максимальный срок выполнения данного действия составляет 1 день.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отсутствие у заявителя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могут быть получены посредством межведомственного взаимодействия.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Специалисты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Максимальный срок выполнения данного действия составляет 3 дня.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На основании полученных посредством межведомственного взаимодействия ответов специалист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формирует и направляет итоговый пакет документов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администрацию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сельсовет.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1 день.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административной процедуры является отметка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 журнале регистрации о приеме заявления и пакета документов для передачи их ответственному исполнителю.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3.4. Рассмотрение поступившего заявления.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поступление ответственному исполнителю заявления с пакетом документов.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При поступлении заявления с пакетом документов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осуществляет их рассмотрение.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7" w:name="Par244"/>
      <w:bookmarkEnd w:id="7"/>
      <w:r w:rsidRPr="00596548">
        <w:rPr>
          <w:color w:val="000000"/>
          <w:sz w:val="28"/>
          <w:szCs w:val="28"/>
        </w:rPr>
        <w:t>При наличии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администрации МО  Петровский  сельсовет осуществляет подготовку, согласование и направление заявителю письма о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возврате заявления о предварительном согласовании предоставления земельного участка с приложением всех представленных заявителем документов. В данном письме должны быть указаны все причины возврата заявления.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При наличии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2.12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="00E6694B">
        <w:rPr>
          <w:color w:val="000000"/>
          <w:sz w:val="28"/>
          <w:szCs w:val="28"/>
        </w:rPr>
        <w:t>администрации МО  Черкас</w:t>
      </w:r>
      <w:r w:rsidRPr="00596548">
        <w:rPr>
          <w:color w:val="000000"/>
          <w:sz w:val="28"/>
          <w:szCs w:val="28"/>
        </w:rPr>
        <w:t>ский  сельсовет осуществляет подготовку и направление заявителю письма о приостановлении срока рассмотрения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принятое решение заявителю.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данных действий составляет 10 дней с момента регистрации заявления о предоставлении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При наличии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пунктом 2.11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ответственный исполнитель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осуществляет подготовку и направление письма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В случае отсутствия оснований, указанных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2.10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2.12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Административного регламента, ответственный исполнитель администрации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 осуществляет подготовку и согласование 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участка. Одновременно с указанным действием, в случае,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администрации МО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расположения земельного участка, подготовленной в форме документа на бумажном носителе.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23 дня с момента регистрации заявления о предоставлении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Критерием принятия решения является наличие или отсутствие оснований, предусмотренных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пунктами 2.10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-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2.12настоящего Административного регламента.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настоящей административной процедуры является: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подготовка, согласование и направление заявителю письма о возврате заявления о предварительном согласовании предоставления земельного участка, либо подготовка, согласование и направление заявителю письма о приостановлении заявления о предварительном согласовании предоставления земельного участка;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подготовка одного из следующих документов: проекта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результата административной процедуры является: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- внесение записи в журнал регистрации о получении письма о возврате (приостановлении) заявления заявителю либо получение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администрацией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почтовой квитанции об отправке данного письма;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оформление на бумажном носителе одного из следующих документов: проекта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3.5.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8" w:name="Par258"/>
      <w:bookmarkEnd w:id="8"/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передача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главе администрации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сельсовет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одного из следующих подготовленных и согласованных документов: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проекта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проекта письма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Глава администрации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Критерием принятия решения является обоснованность и законность подготовленного и согласованного документа – проекта 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4 дня с момента поступления документов, указанных в пункте 3.5.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настоящего Административного регламента, главе администрации МО  </w:t>
      </w:r>
      <w:r w:rsidR="00E6694B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администрати</w:t>
      </w:r>
      <w:r w:rsidR="00BE35BE">
        <w:rPr>
          <w:color w:val="000000"/>
          <w:sz w:val="28"/>
          <w:szCs w:val="28"/>
        </w:rPr>
        <w:t>вной процедуры является подписа</w:t>
      </w:r>
      <w:r w:rsidRPr="00596548">
        <w:rPr>
          <w:color w:val="000000"/>
          <w:sz w:val="28"/>
          <w:szCs w:val="28"/>
        </w:rPr>
        <w:t>ны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и зарегистрированное в установленном порядке постановление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письмо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результата административной процедуры является оформление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о предварительном согласовании предоставления </w:t>
      </w:r>
      <w:r w:rsidRPr="00596548">
        <w:rPr>
          <w:color w:val="000000"/>
          <w:sz w:val="28"/>
          <w:szCs w:val="28"/>
        </w:rPr>
        <w:lastRenderedPageBreak/>
        <w:t>земельного участка или письма об отказе в предварительном согласовании предоставления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3.6. Выдача (направление) заявителю документов: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Основанием для начала административной процедуры является регистрация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После регистрации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ответственный исполнитель осуществляет его передачу заявителю (или его представителю) лично,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или отправку в установленном порядке посредством почтовой связи.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Максимальный срок выполнения данного действия составляет 2 дня с момента регистрации указанных в настоящем пункте документов.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Результатом административной процедуры является выдача специалистом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администрации МО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ский  сельсовет либо специалистом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заявителю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постановления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лично или их отправка посредством почтовой связи.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3.7. Особенности выполнения административных процедур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Специалист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 осуществляет: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а) прием запросов заявителей о предоставлении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б) информирование и консультирование заявителей о порядке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г) выдачу заявителям документов, являющихся результатом предоставления муниципальной услуги (при выполнении данной процедуры через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МАУ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"МФЦ").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 Формы контроля за исполнением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Административного регламента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о сельсовета.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проведение проверок;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- принятие решений об устранении выявленных нарушений.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4.4. Проверки могут быть плановыми на основании планов работы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4.5. Решение о проведении внеплановой проверки принимает глава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кодексом Российской Федерации.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 и через портал государственных и муниципальных услуг.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 Досудебный (внесудебный) порядок обжалования решений</w:t>
      </w:r>
      <w:r w:rsidR="00BE35BE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и действий (бездействия) органа, предоставляющего</w:t>
      </w:r>
      <w:r w:rsidR="00BE35BE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муниципальную услугу, а также должностных лиц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596548">
        <w:rPr>
          <w:color w:val="000000"/>
          <w:sz w:val="28"/>
          <w:szCs w:val="28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 xml:space="preserve">ского сельсовета. Жалоба может быть направлена по почте, через МАУ "МФЦ", с использованием информационно-телекоммуникационной сети Интернет, официального сайта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 xml:space="preserve">ского сельсовета (в отношении решений и действий (ответственных специалистов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сельсовета).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5.5. Жалоба должна содержать: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исполнителя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сельсовета. Заявителем могут быть представлены документы (при наличии), подтверждающие доводы заявителя, либо их копии.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5.7. Жалоба, поступившая в администрацию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 xml:space="preserve">ского сельсовета подлежит рассмотрению главы администрации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 xml:space="preserve">ского сельсовета в течение пятнадцати рабочих дней со дня ее регистрации, а в случае обжалования отказа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9" w:name="Par323"/>
      <w:bookmarkEnd w:id="9"/>
      <w:r w:rsidRPr="00596548">
        <w:rPr>
          <w:color w:val="000000"/>
          <w:sz w:val="28"/>
          <w:szCs w:val="28"/>
        </w:rPr>
        <w:t xml:space="preserve">5.8. По результатам рассмотрения жалобы глава администрации  </w:t>
      </w:r>
      <w:r w:rsidR="00BE35BE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</w:t>
      </w:r>
      <w:r w:rsidR="00BE35BE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сельсовета принимает одно из следующих решений: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отказывает в удовлетворении жалобы.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5.9. Не позднее дня, следующего за днем принятия решения, указанного в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пункте 5.8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 </w:t>
      </w:r>
      <w:r w:rsidR="000F7211">
        <w:rPr>
          <w:color w:val="000000"/>
          <w:sz w:val="28"/>
          <w:szCs w:val="28"/>
        </w:rPr>
        <w:t>Черкас</w:t>
      </w:r>
      <w:r w:rsidRPr="00596548">
        <w:rPr>
          <w:color w:val="000000"/>
          <w:sz w:val="28"/>
          <w:szCs w:val="28"/>
        </w:rPr>
        <w:t>ского  сельсовета незамедлительно направляет имеющиеся материалы в органы прокуратуры.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5.11. Порядок информирования заявителя о результатах рассмотрения жалобы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5.12. Порядок обжалования решения по жалобе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5.13. Способы информирования заявителей о порядке подачи и рассмотрения жалобы: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0F7211" w:rsidRPr="000F7211" w:rsidRDefault="00BB21E1" w:rsidP="000F72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 xml:space="preserve">3) посредством информационных материалов, которые размещаются на официальном сайте администрации  </w:t>
      </w:r>
      <w:r w:rsidR="000F7211" w:rsidRPr="000F7211">
        <w:rPr>
          <w:rFonts w:ascii="Times New Roman" w:hAnsi="Times New Roman" w:cs="Times New Roman"/>
          <w:color w:val="000000"/>
          <w:sz w:val="28"/>
          <w:szCs w:val="28"/>
        </w:rPr>
        <w:t>Черкас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ского сельсовета в сети Интернет:</w:t>
      </w:r>
      <w:r w:rsidR="000F7211" w:rsidRPr="000F7211">
        <w:rPr>
          <w:rFonts w:ascii="Times New Roman" w:hAnsi="Times New Roman" w:cs="Times New Roman"/>
          <w:sz w:val="28"/>
          <w:szCs w:val="28"/>
        </w:rPr>
        <w:t xml:space="preserve"> </w:t>
      </w:r>
      <w:r w:rsidR="000F7211" w:rsidRPr="000F72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</w:rPr>
        <w:t>. //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F7211" w:rsidRPr="000F7211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 xml:space="preserve"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</w:t>
      </w:r>
      <w:r w:rsidRPr="00596548">
        <w:rPr>
          <w:color w:val="000000"/>
          <w:sz w:val="28"/>
          <w:szCs w:val="28"/>
        </w:rPr>
        <w:lastRenderedPageBreak/>
        <w:t>исчерпывающие перечни процедур в сферах строительства, утвержденные Правительством Российской Федерации в соответствии с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частью 2 статьи 6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Градостроительного кодекса Российской Федерации, может быть подана такими лицами в порядке, установленном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статьей 11.2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Федерального закона от 27.07.2010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F7211" w:rsidRPr="00596548" w:rsidRDefault="000F721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0F721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Приложение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№ 1</w:t>
      </w:r>
      <w:r w:rsidR="000F7211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596548">
        <w:rPr>
          <w:color w:val="000000"/>
          <w:sz w:val="28"/>
          <w:szCs w:val="28"/>
        </w:rPr>
        <w:t>к приложению</w:t>
      </w:r>
      <w:r w:rsidR="000F7211">
        <w:rPr>
          <w:color w:val="000000"/>
          <w:sz w:val="28"/>
          <w:szCs w:val="28"/>
        </w:rPr>
        <w:t xml:space="preserve"> </w:t>
      </w:r>
      <w:r w:rsidRPr="00596548">
        <w:rPr>
          <w:color w:val="000000"/>
          <w:sz w:val="28"/>
          <w:szCs w:val="28"/>
        </w:rPr>
        <w:t>к постановлению</w:t>
      </w:r>
      <w:r w:rsidR="000F7211">
        <w:rPr>
          <w:color w:val="000000"/>
          <w:sz w:val="28"/>
          <w:szCs w:val="28"/>
        </w:rPr>
        <w:t xml:space="preserve">                                                                  </w:t>
      </w:r>
      <w:r w:rsidRPr="00596548">
        <w:rPr>
          <w:color w:val="000000"/>
          <w:sz w:val="28"/>
          <w:szCs w:val="28"/>
        </w:rPr>
        <w:t>администрации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МО</w:t>
      </w:r>
      <w:r w:rsidR="000F7211">
        <w:rPr>
          <w:color w:val="000000"/>
          <w:sz w:val="28"/>
          <w:szCs w:val="28"/>
        </w:rPr>
        <w:t xml:space="preserve"> Черкас</w:t>
      </w:r>
      <w:r w:rsidRPr="00596548">
        <w:rPr>
          <w:color w:val="000000"/>
          <w:sz w:val="28"/>
          <w:szCs w:val="28"/>
        </w:rPr>
        <w:t>ский  сельсовет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от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 xml:space="preserve">_____________ г. </w:t>
      </w:r>
      <w:r w:rsidRPr="00596548">
        <w:rPr>
          <w:color w:val="000000"/>
          <w:sz w:val="28"/>
          <w:szCs w:val="28"/>
          <w:lang w:val="en-US"/>
        </w:rPr>
        <w:t>N</w:t>
      </w:r>
      <w:r w:rsidRPr="00596548">
        <w:rPr>
          <w:color w:val="000000"/>
          <w:sz w:val="28"/>
          <w:szCs w:val="28"/>
        </w:rPr>
        <w:t xml:space="preserve"> ________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"Принятие решения о предварительном согласовании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предоставления земельного участка"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Образец</w:t>
      </w:r>
    </w:p>
    <w:p w:rsidR="00BB21E1" w:rsidRPr="000F7211" w:rsidRDefault="00BB21E1" w:rsidP="000F72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BB21E1" w:rsidRPr="000F7211" w:rsidRDefault="00BB21E1" w:rsidP="000F72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 xml:space="preserve"> </w:t>
      </w:r>
      <w:r w:rsidR="000F7211" w:rsidRPr="000F7211">
        <w:rPr>
          <w:rFonts w:ascii="Times New Roman" w:hAnsi="Times New Roman" w:cs="Times New Roman"/>
          <w:sz w:val="28"/>
          <w:szCs w:val="28"/>
        </w:rPr>
        <w:t>Черкас</w:t>
      </w:r>
      <w:r w:rsidRPr="000F7211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BB21E1" w:rsidRPr="000F7211" w:rsidRDefault="00BB21E1" w:rsidP="000F72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 xml:space="preserve"> </w:t>
      </w:r>
      <w:r w:rsidR="000F7211" w:rsidRPr="000F7211">
        <w:rPr>
          <w:rFonts w:ascii="Times New Roman" w:hAnsi="Times New Roman" w:cs="Times New Roman"/>
          <w:sz w:val="28"/>
          <w:szCs w:val="28"/>
        </w:rPr>
        <w:t>Кладову Н.И</w:t>
      </w:r>
      <w:r w:rsidRPr="000F7211">
        <w:rPr>
          <w:rFonts w:ascii="Times New Roman" w:hAnsi="Times New Roman" w:cs="Times New Roman"/>
          <w:sz w:val="28"/>
          <w:szCs w:val="28"/>
        </w:rPr>
        <w:t>.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0" w:name="Par365"/>
      <w:bookmarkEnd w:id="10"/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Заявление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211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</w:rPr>
      </w:pPr>
      <w:r w:rsidRPr="000F7211">
        <w:rPr>
          <w:rFonts w:ascii="Times New Roman" w:hAnsi="Times New Roman" w:cs="Times New Roman"/>
        </w:rPr>
        <w:t>(Ф.И.О.)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проживающего(ей) по адресу ________________________________________</w:t>
      </w:r>
    </w:p>
    <w:p w:rsidR="000F721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почтовый адрес и (или) адрес электронной почты для связи _________________</w:t>
      </w:r>
      <w:r w:rsidR="000F7211"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 xml:space="preserve">Паспорт _________ </w:t>
      </w:r>
      <w:r w:rsidRPr="000F721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 xml:space="preserve"> ______________ выдан __</w:t>
      </w:r>
      <w:r w:rsidR="000F7211" w:rsidRPr="000F721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      </w:t>
      </w:r>
      <w:r w:rsidRPr="000F7211">
        <w:rPr>
          <w:rFonts w:ascii="Times New Roman" w:hAnsi="Times New Roman" w:cs="Times New Roman"/>
          <w:color w:val="000000"/>
        </w:rPr>
        <w:t>серия номер (кем когда)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организационно-правовая форма, полное наименование и адрес места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нахождения, реквизиты регистрационных документов (для индивидуальных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предпринимателей и юридических лиц):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(свидетельство о государственной регистрации, номер, дата выдачи;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ИНН, ОГРН, за исключением случаев, если заявителем является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иностранное юридическое лицо)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F7211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действующего(ей) от имени _______________________________________________</w:t>
      </w:r>
      <w:r w:rsidR="000F7211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F7211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на основании 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реквизиты документа, удостоверяющего полномочия,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0F7211">
        <w:rPr>
          <w:rFonts w:ascii="Times New Roman" w:hAnsi="Times New Roman" w:cs="Times New Roman"/>
          <w:color w:val="000000"/>
        </w:rPr>
        <w:t>дата выдачи, номер</w:t>
      </w:r>
    </w:p>
    <w:p w:rsidR="00BB21E1" w:rsidRPr="000F7211" w:rsidRDefault="00BB21E1" w:rsidP="000F7211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</w:rPr>
        <w:t>контактный телефон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Прошу принять решение о предварительном согласовании предоставления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 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(кадастровый номер указывается в случае, если границы запрашиваемого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земельного участка подлежат уточнению в соответствии с Федеральным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"О государственном кадастре недвижимости")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Реквизиты решения об утверждении проекта межевания территории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(указываются дата и номер постановления администрации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МО  Петровский сельсовет)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об утверждении проекта межевания территории)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Кадастровый номер земельного участка или кадастровые номера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земельных участков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(указываются кадастровый номер земельного участка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или кадастровые номера земельных участков,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площади предусмотрено образование испрашиваемого земельного участка, в случае, если сведений о таких земельных участках внесены в государственный кадастр недвижимости)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Основание предоставления земельного участка без проведения торгов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(указываются основания из числа предусмотренных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пунктом 2 статьи 39.3,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статьей 39.5,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пунктом 2 статьи 39.6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0F72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F7211">
        <w:rPr>
          <w:rFonts w:ascii="Times New Roman" w:hAnsi="Times New Roman" w:cs="Times New Roman"/>
          <w:color w:val="000000"/>
          <w:sz w:val="28"/>
          <w:szCs w:val="28"/>
        </w:rPr>
        <w:t>пунктом 2 статьи 39.10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РФ)___________________________________________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0F7211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Вид права, на котором заявитель желает приобрести земельный участок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предоставление земельного участка</w:t>
      </w:r>
    </w:p>
    <w:p w:rsidR="00BB21E1" w:rsidRPr="000F7211" w:rsidRDefault="00BB21E1" w:rsidP="000F721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возможно на нескольких видах прав)</w:t>
      </w:r>
    </w:p>
    <w:p w:rsidR="00BB21E1" w:rsidRPr="00596548" w:rsidRDefault="00BB21E1" w:rsidP="000F7211">
      <w:pPr>
        <w:pStyle w:val="a5"/>
        <w:rPr>
          <w:color w:val="000000"/>
        </w:rPr>
      </w:pPr>
      <w:r w:rsidRPr="000F72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Pr="00596548">
        <w:rPr>
          <w:color w:val="000000"/>
        </w:rPr>
        <w:t>_________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Цель использования земельного участка________________________________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__________________________________________________________________Реквизиты решения об изъятии земельного участка для муниципальных нужд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(указываются в случае если земельный участок предоставляется взамен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земельного участка, изымаемого для муниципальных нужд)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_________________________</w:t>
      </w:r>
      <w:r w:rsidR="002F21FA" w:rsidRPr="002F21FA">
        <w:rPr>
          <w:rFonts w:ascii="Times New Roman" w:hAnsi="Times New Roman" w:cs="Times New Roman"/>
          <w:sz w:val="28"/>
          <w:szCs w:val="28"/>
        </w:rPr>
        <w:t>______</w:t>
      </w:r>
      <w:r w:rsidRPr="002F21F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и (или) проекта планировки территории</w:t>
      </w:r>
      <w:r w:rsidRPr="002F21FA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F21FA">
        <w:rPr>
          <w:rFonts w:ascii="Times New Roman" w:hAnsi="Times New Roman" w:cs="Times New Roman"/>
          <w:sz w:val="28"/>
          <w:szCs w:val="28"/>
        </w:rPr>
        <w:t>(указываются в случае,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если земельный участок предоставляется для размещения объектов,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предусмотренных указанными документом и (или) проектом)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______________</w:t>
      </w:r>
      <w:r w:rsidR="002F21FA">
        <w:rPr>
          <w:rFonts w:ascii="Times New Roman" w:hAnsi="Times New Roman" w:cs="Times New Roman"/>
          <w:sz w:val="28"/>
          <w:szCs w:val="28"/>
        </w:rPr>
        <w:t>_____________</w:t>
      </w:r>
      <w:r w:rsidRPr="002F21F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земельном участке расположены здания, сооружения, принадлежащие на соответствующем праве заявителю:</w:t>
      </w:r>
    </w:p>
    <w:tbl>
      <w:tblPr>
        <w:tblW w:w="9645" w:type="dxa"/>
        <w:tblCellSpacing w:w="0" w:type="dxa"/>
        <w:tblLook w:val="0000" w:firstRow="0" w:lastRow="0" w:firstColumn="0" w:lastColumn="0" w:noHBand="0" w:noVBand="0"/>
      </w:tblPr>
      <w:tblGrid>
        <w:gridCol w:w="408"/>
        <w:gridCol w:w="2560"/>
        <w:gridCol w:w="3721"/>
        <w:gridCol w:w="2956"/>
      </w:tblGrid>
      <w:tr w:rsidR="00BB21E1" w:rsidRPr="002F21FA" w:rsidTr="00596548">
        <w:trPr>
          <w:trHeight w:val="28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Кадастровый(условный) номер</w:t>
            </w:r>
          </w:p>
        </w:tc>
      </w:tr>
      <w:tr w:rsidR="00BB21E1" w:rsidRPr="002F21FA" w:rsidTr="00596548">
        <w:trPr>
          <w:trHeight w:val="28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E1" w:rsidRPr="002F21FA" w:rsidTr="00596548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E1" w:rsidRPr="002F21FA" w:rsidTr="00596548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E1" w:rsidRPr="002F21FA" w:rsidTr="00596548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E1" w:rsidRPr="002F21FA" w:rsidTr="00596548">
        <w:trPr>
          <w:trHeight w:val="27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E1" w:rsidRPr="002F21FA" w:rsidTr="00596548">
        <w:trPr>
          <w:trHeight w:val="25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21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1E1" w:rsidRPr="002F21FA" w:rsidRDefault="00BB21E1" w:rsidP="002F21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BB21E1" w:rsidRPr="002F21FA" w:rsidRDefault="00916FBD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1905" r="0" b="0"/>
                <wp:wrapSquare wrapText="bothSides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27C85" id="AutoShape 2" o:spid="_x0000_s1026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Re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yzlF5O&#10;AgAAlAQAAA4AAAAAAAAAAAAAAAAALgIAAGRycy9lMm9Eb2MueG1sUEsBAi0AFAAGAAgAAAAhAEyg&#10;6SzYAAAAAwEAAA8AAAAAAAAAAAAAAAAAqAQAAGRycy9kb3ducmV2LnhtbFBLBQYAAAAABAAEAPMA&#10;AACt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BB21E1" w:rsidRPr="002F21FA">
        <w:rPr>
          <w:rFonts w:ascii="Times New Roman" w:hAnsi="Times New Roman" w:cs="Times New Roman"/>
          <w:sz w:val="28"/>
          <w:szCs w:val="28"/>
        </w:rPr>
        <w:t>Результаты рассмотрения заявления (отметить один вариант):</w:t>
      </w:r>
    </w:p>
    <w:p w:rsidR="00BB21E1" w:rsidRPr="002F21FA" w:rsidRDefault="00916FBD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0" r="0" b="3175"/>
                <wp:wrapSquare wrapText="bothSides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814E" id="AutoShape 3" o:spid="_x0000_s1026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lh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t0Jlh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BB21E1" w:rsidRPr="002F21FA">
        <w:rPr>
          <w:rFonts w:ascii="Times New Roman" w:hAnsi="Times New Roman" w:cs="Times New Roman"/>
          <w:sz w:val="28"/>
          <w:szCs w:val="28"/>
        </w:rPr>
        <w:t>получу лично;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прошу направить по почтовому адресу: _______________________________________________________________________________________________________________________;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представленные документы получены в порядке, установленном действующим законодательством:</w:t>
      </w:r>
      <w:r w:rsidRPr="002F21FA">
        <w:rPr>
          <w:rFonts w:ascii="Times New Roman" w:hAnsi="Times New Roman" w:cs="Times New Roman"/>
          <w:sz w:val="28"/>
          <w:szCs w:val="28"/>
        </w:rPr>
        <w:br/>
        <w:t>сведения, содержащиеся в представленных документах, являются достоверными.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21FA">
        <w:rPr>
          <w:rFonts w:ascii="Times New Roman" w:hAnsi="Times New Roman" w:cs="Times New Roman"/>
          <w:sz w:val="28"/>
          <w:szCs w:val="28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</w:t>
      </w:r>
      <w:r w:rsidRPr="002F21FA">
        <w:rPr>
          <w:rFonts w:ascii="Times New Roman" w:hAnsi="Times New Roman" w:cs="Times New Roman"/>
          <w:sz w:val="28"/>
          <w:szCs w:val="28"/>
        </w:rPr>
        <w:lastRenderedPageBreak/>
        <w:t xml:space="preserve">данных, а также иных действий, необходимых для обработки персональных данных в рамках предоставления администрацией МО  </w:t>
      </w:r>
      <w:r w:rsidR="002F21FA">
        <w:rPr>
          <w:rFonts w:ascii="Times New Roman" w:hAnsi="Times New Roman" w:cs="Times New Roman"/>
          <w:sz w:val="28"/>
          <w:szCs w:val="28"/>
        </w:rPr>
        <w:t>Черкас</w:t>
      </w:r>
      <w:r w:rsidRPr="002F21FA">
        <w:rPr>
          <w:rFonts w:ascii="Times New Roman" w:hAnsi="Times New Roman" w:cs="Times New Roman"/>
          <w:sz w:val="28"/>
          <w:szCs w:val="28"/>
        </w:rPr>
        <w:t>ский сельсовет</w:t>
      </w:r>
      <w:r w:rsidRPr="002F21FA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lang w:val="en-US"/>
        </w:rPr>
        <w:t> </w:t>
      </w:r>
      <w:r w:rsidRPr="002F21FA">
        <w:rPr>
          <w:rFonts w:ascii="Times New Roman" w:hAnsi="Times New Roman" w:cs="Times New Roman"/>
          <w:sz w:val="28"/>
          <w:szCs w:val="28"/>
        </w:rPr>
        <w:t>Саракташского района в соответствии с законодательством РФ муниципальных услуг, в том числе</w:t>
      </w:r>
      <w:r w:rsidRPr="002F21FA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F21F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F21F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2F21FA">
        <w:rPr>
          <w:rFonts w:ascii="Times New Roman" w:hAnsi="Times New Roman" w:cs="Times New Roman"/>
          <w:sz w:val="28"/>
          <w:szCs w:val="28"/>
        </w:rPr>
        <w:t>автоматизированном режиме.</w:t>
      </w:r>
    </w:p>
    <w:p w:rsidR="00BB21E1" w:rsidRPr="002F21FA" w:rsidRDefault="00BB21E1" w:rsidP="002F21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Заявитель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____________ ______________________________________</w:t>
      </w:r>
    </w:p>
    <w:p w:rsidR="00BB21E1" w:rsidRPr="00596548" w:rsidRDefault="00BB21E1" w:rsidP="00BB21E1">
      <w:pPr>
        <w:pStyle w:val="a4"/>
        <w:shd w:val="clear" w:color="auto" w:fill="FFFFFF"/>
        <w:spacing w:beforeAutospacing="0" w:after="0" w:afterAutospacing="0"/>
        <w:ind w:left="2131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(подпись) (Ф.И.О., должность представителя юридического лица, реквизиты документа,</w:t>
      </w:r>
    </w:p>
    <w:p w:rsidR="00BB21E1" w:rsidRPr="00596548" w:rsidRDefault="00BB21E1" w:rsidP="00BB21E1">
      <w:pPr>
        <w:pStyle w:val="a4"/>
        <w:shd w:val="clear" w:color="auto" w:fill="FFFFFF"/>
        <w:spacing w:beforeAutospacing="0" w:after="0" w:afterAutospacing="0"/>
        <w:ind w:left="383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удостоверяющего полномочия представителя юридического лица,</w:t>
      </w:r>
    </w:p>
    <w:p w:rsidR="00BB21E1" w:rsidRPr="00596548" w:rsidRDefault="00BB21E1" w:rsidP="00BB21E1">
      <w:pPr>
        <w:pStyle w:val="a4"/>
        <w:shd w:val="clear" w:color="auto" w:fill="FFFFFF"/>
        <w:spacing w:beforeAutospacing="0" w:after="0" w:afterAutospacing="0"/>
        <w:ind w:left="383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</w:p>
    <w:p w:rsidR="00BB21E1" w:rsidRPr="00596548" w:rsidRDefault="00BB21E1" w:rsidP="00BB21E1">
      <w:pPr>
        <w:pStyle w:val="a4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Дата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bookmarkStart w:id="11" w:name="Par471"/>
      <w:bookmarkEnd w:id="11"/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Default="00BB21E1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2F21FA" w:rsidRDefault="002F21FA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0469E9" w:rsidRDefault="000469E9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2F21FA" w:rsidRDefault="002F21FA" w:rsidP="00BB21E1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2F21FA" w:rsidRPr="00596548" w:rsidRDefault="002F21FA" w:rsidP="000469E9">
      <w:pPr>
        <w:pStyle w:val="a4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BB21E1" w:rsidRPr="000469E9" w:rsidRDefault="00BB21E1" w:rsidP="000469E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B21E1" w:rsidRPr="000469E9" w:rsidRDefault="00BB21E1" w:rsidP="000469E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к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 w:cs="Times New Roman"/>
          <w:sz w:val="28"/>
          <w:szCs w:val="28"/>
        </w:rPr>
        <w:t>приложению</w:t>
      </w:r>
    </w:p>
    <w:p w:rsidR="00BB21E1" w:rsidRPr="000469E9" w:rsidRDefault="00BB21E1" w:rsidP="000469E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к постановлению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 w:cs="Times New Roman"/>
          <w:sz w:val="28"/>
          <w:szCs w:val="28"/>
        </w:rPr>
        <w:t>МО</w:t>
      </w:r>
    </w:p>
    <w:p w:rsidR="00BB21E1" w:rsidRPr="000469E9" w:rsidRDefault="00BB21E1" w:rsidP="000469E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0469E9" w:rsidRPr="000469E9">
        <w:rPr>
          <w:rFonts w:ascii="Times New Roman" w:hAnsi="Times New Roman" w:cs="Times New Roman"/>
          <w:sz w:val="28"/>
          <w:szCs w:val="28"/>
        </w:rPr>
        <w:t>Черкас</w:t>
      </w:r>
      <w:r w:rsidRPr="000469E9">
        <w:rPr>
          <w:rFonts w:ascii="Times New Roman" w:hAnsi="Times New Roman" w:cs="Times New Roman"/>
          <w:sz w:val="28"/>
          <w:szCs w:val="28"/>
        </w:rPr>
        <w:t>ский  сельсовет</w:t>
      </w:r>
    </w:p>
    <w:p w:rsidR="00BB21E1" w:rsidRPr="000469E9" w:rsidRDefault="00BB21E1" w:rsidP="000469E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от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 w:cs="Times New Roman"/>
          <w:sz w:val="28"/>
          <w:szCs w:val="28"/>
        </w:rPr>
        <w:t xml:space="preserve">_______ г. </w:t>
      </w:r>
      <w:r w:rsidRPr="000469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469E9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21E1" w:rsidRPr="000469E9" w:rsidRDefault="00BB21E1" w:rsidP="000469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Блок-схема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"Принятие решения о предварительном согласовании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предоставления земельного участка"</w:t>
      </w:r>
    </w:p>
    <w:p w:rsidR="00BB21E1" w:rsidRPr="000469E9" w:rsidRDefault="00BB21E1" w:rsidP="000469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Прием и регистрация документов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</w:t>
      </w:r>
      <w:r w:rsidR="000469E9">
        <w:rPr>
          <w:rFonts w:ascii="Times New Roman" w:hAnsi="Times New Roman" w:cs="Times New Roman"/>
          <w:sz w:val="28"/>
          <w:szCs w:val="28"/>
        </w:rPr>
        <w:t xml:space="preserve"> </w:t>
      </w:r>
      <w:r w:rsidRPr="000469E9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────────────────────────────────────┘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Запрос документов, необходимых в соответствии с нормативными правовыми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актами для предоставления муниципальной услуги, которые находятся в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распоряжении государственных органов, органов местного самоуправления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иных организаций и которые заявитель вправе представить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Рассмотрение поступившего заявления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┌───────────────────────────────────┐ ┌──────────────────────────────────┐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Возврат заявления или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 w:cs="Times New Roman"/>
          <w:sz w:val="28"/>
          <w:szCs w:val="28"/>
        </w:rPr>
        <w:t>Подготовка постановления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приостановление рассмотрения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 w:cs="Times New Roman"/>
          <w:sz w:val="28"/>
          <w:szCs w:val="28"/>
        </w:rPr>
        <w:t>о предварительном</w:t>
      </w:r>
    </w:p>
    <w:p w:rsidR="00BB21E1" w:rsidRPr="000469E9" w:rsidRDefault="00BB21E1" w:rsidP="000469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9E9">
        <w:rPr>
          <w:rFonts w:ascii="Times New Roman" w:hAnsi="Times New Roman" w:cs="Times New Roman"/>
          <w:sz w:val="28"/>
          <w:szCs w:val="28"/>
        </w:rPr>
        <w:t>заявления о предварительном</w:t>
      </w:r>
      <w:r w:rsidRPr="000469E9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469E9">
        <w:rPr>
          <w:rFonts w:ascii="Times New Roman" w:hAnsi="Times New Roman" w:cs="Times New Roman"/>
          <w:sz w:val="28"/>
          <w:szCs w:val="28"/>
        </w:rPr>
        <w:t>согласовании предоставления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согласовании предоставления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участка, проекта письма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земельного участка по основаниям,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об отказе в предварительном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lastRenderedPageBreak/>
        <w:t>предусмотренным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пп. 2 п. 3.4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согласовании предоставления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настоящего Административного</w:t>
      </w:r>
      <w:r w:rsidRPr="00596548">
        <w:rPr>
          <w:rStyle w:val="apple-converted-space"/>
          <w:color w:val="000000"/>
          <w:sz w:val="28"/>
          <w:szCs w:val="28"/>
          <w:lang w:val="en-US"/>
        </w:rPr>
        <w:t> </w:t>
      </w:r>
      <w:r w:rsidRPr="00596548">
        <w:rPr>
          <w:color w:val="000000"/>
          <w:sz w:val="28"/>
          <w:szCs w:val="28"/>
        </w:rPr>
        <w:t>земельного участка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регламента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└───────────────────────────────────┘ └─────────────────┬────────────────┘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\/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Принятие решения о предварительном согласовании предоставления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земельного участка или об отказе в предварительном согласовании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предоставления земельного участка</w:t>
      </w:r>
    </w:p>
    <w:p w:rsidR="00BB21E1" w:rsidRPr="00596548" w:rsidRDefault="00BB21E1" w:rsidP="000469E9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\/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6548">
        <w:rPr>
          <w:color w:val="000000"/>
          <w:sz w:val="28"/>
          <w:szCs w:val="28"/>
        </w:rPr>
        <w:t>Выдача (направление) заявителю документов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  <w:r w:rsidRPr="00596548">
        <w:rPr>
          <w:color w:val="000000"/>
          <w:sz w:val="28"/>
          <w:szCs w:val="28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</w:p>
    <w:p w:rsidR="00BB21E1" w:rsidRPr="00596548" w:rsidRDefault="00BB21E1" w:rsidP="00BB21E1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</w:p>
    <w:p w:rsidR="00BB21E1" w:rsidRPr="00596548" w:rsidRDefault="00BB21E1" w:rsidP="00BB21E1">
      <w:pPr>
        <w:rPr>
          <w:rFonts w:ascii="Times New Roman" w:hAnsi="Times New Roman" w:cs="Times New Roman"/>
          <w:sz w:val="28"/>
          <w:szCs w:val="28"/>
        </w:rPr>
      </w:pPr>
    </w:p>
    <w:p w:rsidR="00BB21E1" w:rsidRPr="00596548" w:rsidRDefault="00BB21E1" w:rsidP="00BB21E1">
      <w:pPr>
        <w:rPr>
          <w:rFonts w:ascii="Times New Roman" w:hAnsi="Times New Roman" w:cs="Times New Roman"/>
          <w:sz w:val="28"/>
          <w:szCs w:val="28"/>
        </w:rPr>
      </w:pPr>
    </w:p>
    <w:p w:rsidR="00010278" w:rsidRPr="00596548" w:rsidRDefault="00010278">
      <w:pPr>
        <w:rPr>
          <w:rFonts w:ascii="Times New Roman" w:hAnsi="Times New Roman" w:cs="Times New Roman"/>
          <w:sz w:val="28"/>
          <w:szCs w:val="28"/>
        </w:rPr>
      </w:pPr>
    </w:p>
    <w:sectPr w:rsidR="00010278" w:rsidRPr="00596548" w:rsidSect="00F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E1"/>
    <w:rsid w:val="00010278"/>
    <w:rsid w:val="000469E9"/>
    <w:rsid w:val="000F7211"/>
    <w:rsid w:val="0028225C"/>
    <w:rsid w:val="002F21FA"/>
    <w:rsid w:val="00596548"/>
    <w:rsid w:val="006767F2"/>
    <w:rsid w:val="008C5C50"/>
    <w:rsid w:val="00916FBD"/>
    <w:rsid w:val="00A62054"/>
    <w:rsid w:val="00B47D2C"/>
    <w:rsid w:val="00BB21E1"/>
    <w:rsid w:val="00BE35BE"/>
    <w:rsid w:val="00C10664"/>
    <w:rsid w:val="00E6694B"/>
    <w:rsid w:val="00F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D320B-1C7C-4854-8D9A-D86D9C6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21E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B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B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B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B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BB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B21E1"/>
    <w:rPr>
      <w:rFonts w:cs="Times New Roman"/>
    </w:rPr>
  </w:style>
  <w:style w:type="character" w:customStyle="1" w:styleId="s2">
    <w:name w:val="s2"/>
    <w:basedOn w:val="a0"/>
    <w:uiPriority w:val="99"/>
    <w:rsid w:val="00BB21E1"/>
    <w:rPr>
      <w:rFonts w:cs="Times New Roman"/>
    </w:rPr>
  </w:style>
  <w:style w:type="character" w:customStyle="1" w:styleId="s1">
    <w:name w:val="s1"/>
    <w:basedOn w:val="a0"/>
    <w:uiPriority w:val="99"/>
    <w:rsid w:val="00BB21E1"/>
    <w:rPr>
      <w:rFonts w:cs="Times New Roman"/>
    </w:rPr>
  </w:style>
  <w:style w:type="paragraph" w:styleId="a5">
    <w:name w:val="No Spacing"/>
    <w:uiPriority w:val="1"/>
    <w:qFormat/>
    <w:rsid w:val="005965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D2D1-D773-4B94-B2B2-12BF5627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8176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cp:lastPrinted>2016-04-20T11:06:00Z</cp:lastPrinted>
  <dcterms:created xsi:type="dcterms:W3CDTF">2016-05-14T14:52:00Z</dcterms:created>
  <dcterms:modified xsi:type="dcterms:W3CDTF">2016-05-14T14:52:00Z</dcterms:modified>
</cp:coreProperties>
</file>